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B5" w:rsidRDefault="00C034B5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Gyáni Gábor</w:t>
      </w:r>
    </w:p>
    <w:p w:rsidR="00C034B5" w:rsidRDefault="00C034B5">
      <w:pPr>
        <w:spacing w:line="360" w:lineRule="auto"/>
        <w:jc w:val="center"/>
        <w:rPr>
          <w:b/>
          <w:bCs/>
        </w:rPr>
      </w:pPr>
      <w:r>
        <w:rPr>
          <w:b/>
          <w:bCs/>
        </w:rPr>
        <w:t>Hajléktalanság, lakásnyomor és szociális lakáspolitika</w:t>
      </w:r>
    </w:p>
    <w:p w:rsidR="00C034B5" w:rsidRDefault="00C034B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 századfordulós Budapesten </w:t>
      </w:r>
    </w:p>
    <w:p w:rsidR="00C034B5" w:rsidRDefault="00C034B5">
      <w:pPr>
        <w:spacing w:line="360" w:lineRule="auto"/>
        <w:jc w:val="both"/>
        <w:rPr>
          <w:b/>
          <w:bCs/>
        </w:rPr>
      </w:pPr>
    </w:p>
    <w:p w:rsidR="00C034B5" w:rsidRDefault="00C034B5">
      <w:pPr>
        <w:spacing w:line="360" w:lineRule="auto"/>
        <w:jc w:val="both"/>
        <w:rPr>
          <w:b/>
          <w:bCs/>
        </w:rPr>
      </w:pPr>
    </w:p>
    <w:p w:rsidR="00C034B5" w:rsidRDefault="00C034B5">
      <w:pPr>
        <w:spacing w:line="360" w:lineRule="auto"/>
        <w:jc w:val="both"/>
      </w:pPr>
      <w:r>
        <w:t>A 19. század derekától és kivált az 1870-es évektől Budapest népességfejlődésének fő motorja a bevándorlás volt. A század utolsó évtizedében tetőzött a beáramlás, amikor tíz év leforgása alatt 200 ezer fővel gyarapodott a főváros népessége. Mindezek eredményeként 1869 és 1913 között a népesség száma három és félszeresére nőtt, valamivel kevesebb mint 300 ezerről több mint 900 ezerre emelkedett.</w:t>
      </w:r>
      <w:r>
        <w:rPr>
          <w:rStyle w:val="Lbjegyzet-hivatkozs"/>
        </w:rPr>
        <w:footnoteReference w:id="1"/>
      </w:r>
      <w:r>
        <w:t xml:space="preserve"> Mondani sem kell, olyan mértékű kihívást jelentett ez a budapestiek lakással való ellátottsága számára, aminek még az akkorinál kedvezőbb gazdasági és ideológiai-politikai körülmények között sem feltétlenül lett volna képes egy nagyváros megfelelni. A 19. század végi és a 20. század eleji Budapestet pedig nem tekinthetjük ilyen szempontból ideális helynek. Hiszen a fővárosi funkció óriási középítkezési és infrastrukturális beruházásokra késztette a magyar államot, mely költekezés jórészt fel is emésztette a városfejlesztés közpénzeket érintő kiadási tételeit. Továbbá: a város gazdasági arculatára az 1880-as évekig kevésbé az ipar, akkor is főként a malomipar,</w:t>
      </w:r>
      <w:r>
        <w:rPr>
          <w:rStyle w:val="Lbjegyzet-hivatkozs"/>
        </w:rPr>
        <w:footnoteReference w:id="2"/>
      </w:r>
      <w:r>
        <w:t xml:space="preserve"> hanem mindenekelőtt a kereskedelmi jelleg nyomta rá a maga bélyegét: ezt követően ellenben Budapestből lett az ország szinte egyedüli nagyipari központja. Az utóbbiból következett, hogy a proletariátus, a modern nagyipari munkásság alkotta ez időben a város legnépesebb, egyik jellegadó osztályát. A város említett szocio-ökonómiai karaktere olyan népességet vonzott tehát ide, amely viszonylag csekély vásárlóképes keresletet támasztott a lakáspiacon. S végül, de nem utolsósorban, a korban egyeduralkodó klasszikus liberális elveknek megfelelően sem az állam, sem a törvényhatóság, a fővárosi tanács nem szorgalmazta különösebben a beavatkozást a lakáspiac világába. A közhatóság, azon túl, hogy civilizálta a fizikai teret, infrastruktúrával látva el az építési telkeket, melyeket ezután a magánbefektetők részére bocsátott, más módon nem vette ki a részét a ház- és lakásépítés munkálataiból. Kivéve a főváros reprezentatív kiépítését szolgáló ténykedést.</w:t>
      </w:r>
      <w:r>
        <w:rPr>
          <w:rStyle w:val="Lbjegyzet-hivatkozs"/>
        </w:rPr>
        <w:footnoteReference w:id="3"/>
      </w:r>
      <w:r>
        <w:t xml:space="preserve"> Az Andrássy út, a Nagykörút </w:t>
      </w:r>
      <w:r>
        <w:lastRenderedPageBreak/>
        <w:t>stb. közép- és felsőközéposztályi igényű bérházakkal, bérpalotákkal való kiépítésének előmozdítását úgy oldotta meg az állam, hogy törvényekkel (a város szabályrendeletekkel) hosszú távú, 25-35 évi adókedvezményt adott az e helyeken építkező magánbefektetőknek.</w:t>
      </w:r>
      <w:r>
        <w:rPr>
          <w:rStyle w:val="Lbjegyzet-hivatkozs"/>
        </w:rPr>
        <w:footnoteReference w:id="4"/>
      </w:r>
      <w:r>
        <w:t xml:space="preserve"> A liberális be nem avatkozás politikája az ellene időnként szólók érvei dacára a Bárczy-korszak beköszöntéig, az 1900-as évekig lényegében érvényben maradt. Azaz, úgy járt el a város (és az állam), ahogyan Nagy Lajos, közjegyző is vélekedett, amikor a korabeli közszellemnek hangot adva 1878-ban kijelentette: a lakáspiac belügyeibe való beavatkozás "annyiban lehet joga és feladata a hatóságnak, amennyiben azt a köztekintetek megkívánják".</w:t>
      </w:r>
      <w:r>
        <w:rPr>
          <w:rStyle w:val="Lbjegyzet-hivatkozs"/>
        </w:rPr>
        <w:footnoteReference w:id="5"/>
      </w:r>
    </w:p>
    <w:p w:rsidR="00C034B5" w:rsidRDefault="00C034B5">
      <w:pPr>
        <w:spacing w:line="360" w:lineRule="auto"/>
        <w:jc w:val="both"/>
      </w:pPr>
      <w:r>
        <w:tab/>
        <w:t>Mindezek együttes hatása abban csapódott le, hogy a szegény sorsú fővárosi népesség lakásviszonyai úgyszólván a nyomorszint közelében állandósultak és idővel inkább romlottak, mint javultak volna. Ennek a helyzetnek egynémely vonatkozásába tekintünk be ezúttal kissé részletesebben azzal együtt, hogy érzékeltetjük a lakáskérdés vitatásának a korabeli alakulását is.</w:t>
      </w:r>
    </w:p>
    <w:p w:rsidR="00C034B5" w:rsidRDefault="00C034B5">
      <w:pPr>
        <w:spacing w:line="360" w:lineRule="auto"/>
        <w:jc w:val="both"/>
      </w:pPr>
      <w:r>
        <w:tab/>
        <w:t xml:space="preserve">A szegény néprétegek sommás fogalma strukturált tömeget foglalt azonban magába, amelynek alján a hajléktalanok álltak (és állnak mind a mai napig). Róluk mindig keveset tudunk, miközben a látható, sőt az igazán jól látható szegénységet testesítik meg, s ez okból mindig reflektorfényben állnak. Jóllehet hajléktalanból viszonylag kevés volt (és van ma is), ha ezt a tömeget a rossz lakásviszonyok között élők teljes társadalmához mérjük. Ugyanakkor túlontúl is sok volt (és van) belőlük, ha azt nézzük, hogy a hajléktalanság az egyik legembertelenebb életmód. </w:t>
      </w:r>
    </w:p>
    <w:p w:rsidR="00C034B5" w:rsidRDefault="00C034B5">
      <w:pPr>
        <w:spacing w:line="360" w:lineRule="auto"/>
        <w:jc w:val="both"/>
      </w:pPr>
      <w:r>
        <w:tab/>
        <w:t xml:space="preserve">Becslések szerint a 19. század végén a főváros népességének  </w:t>
      </w:r>
      <w:r>
        <w:rPr>
          <w:i/>
          <w:iCs/>
        </w:rPr>
        <w:t>egy</w:t>
      </w:r>
      <w:r>
        <w:t xml:space="preserve"> százaléka, nagyjából ötezer ember lehetett az időben hajléktalan.</w:t>
      </w:r>
      <w:r>
        <w:rPr>
          <w:rStyle w:val="Lbjegyzet-hivatkozs"/>
        </w:rPr>
        <w:footnoteReference w:id="6"/>
      </w:r>
      <w:r>
        <w:t xml:space="preserve"> Ez a becslés nagyjából az akkori hajléktalan menhelyek teljes befogadóképességén alapul, tehát hozzávetőleges csupán. A hivatalosan 1881-ben, 51 budapesti polgár által felállított Hajléktalanok Menhelye Egylet építette és üzemeltetette a századforduló </w:t>
      </w:r>
      <w:r>
        <w:rPr>
          <w:i/>
          <w:iCs/>
        </w:rPr>
        <w:t>négy</w:t>
      </w:r>
      <w:r>
        <w:t xml:space="preserve"> hajléktalan szállóját, melyekben legkevesebb 700, legfeljebb 1100 ember számára volt hely éjszakánként.</w:t>
      </w:r>
      <w:r>
        <w:rPr>
          <w:rStyle w:val="Lbjegyzet-hivatkozs"/>
        </w:rPr>
        <w:footnoteReference w:id="7"/>
      </w:r>
      <w:r>
        <w:t xml:space="preserve"> </w:t>
      </w:r>
    </w:p>
    <w:p w:rsidR="00C034B5" w:rsidRDefault="00C034B5">
      <w:pPr>
        <w:spacing w:line="360" w:lineRule="auto"/>
        <w:ind w:firstLine="708"/>
        <w:jc w:val="both"/>
      </w:pPr>
      <w:r>
        <w:t>Érdemes néhány szót szólni magáról az 1921-ig fennállt egyesületről is.</w:t>
      </w:r>
      <w:r>
        <w:rPr>
          <w:rStyle w:val="Lbjegyzet-hivatkozs"/>
        </w:rPr>
        <w:footnoteReference w:id="8"/>
      </w:r>
      <w:r>
        <w:t xml:space="preserve"> Az egyesület alapítói zömmel a Régi Hívek elnevezésű szabadkőműves páholy nagypolgár, tehát vállalkozó és menedzser tagjaiból verbuválódtak; az egyesület élén Podmaniczky Frigyes, az FKT </w:t>
      </w:r>
      <w:r>
        <w:lastRenderedPageBreak/>
        <w:t>alelnöke, az Operaház intendánsa állt, a tagjai között pedig minisztereket, parlamenti és önkormányzati képviselőket egyaránt találni. Az egyesületet később  megalapítók szűk magja már 1876-ban, az egyesület hivatalos létezése előtt is felállított egy hajléktalan szállót, 1898-ban pedig az egyesület kezdeményezésére és menedzselésében, de immár zömmel községi beruházásban elkészült a Soroksári úton egy 96 lakásos, négy ház alkotta minta munkáslakótelep. Az egyesület közhasznú társaságként működött közre a projekt megvalósításában. Ez volt egyébként az első szociális munkáslakásépítő akció a fővárosban (vidéken erre korábban is akadt már példa építő szövetkezeti formájában),</w:t>
      </w:r>
      <w:r>
        <w:rPr>
          <w:rStyle w:val="Lbjegyzet-hivatkozs"/>
        </w:rPr>
        <w:footnoteReference w:id="9"/>
      </w:r>
      <w:r>
        <w:t xml:space="preserve"> amely részben tekinthető azonban hatósági (községi)  projektnek.</w:t>
      </w:r>
    </w:p>
    <w:p w:rsidR="00C034B5" w:rsidRDefault="00C034B5">
      <w:pPr>
        <w:spacing w:line="360" w:lineRule="auto"/>
        <w:jc w:val="both"/>
      </w:pPr>
      <w:r>
        <w:tab/>
        <w:t>A társadalmi filantrópia e nevezetes szervezete nem pusztán önerőből, hanem hathatós hatósági pénzügyi támogatást élvezve végezte a hajléktalanok szociális ellátását. Amint az egyesületnek a rendőrséggel való konfliktusát dokumentáló iratokból kitetszik, nem ingyen, hanem csekély ellenszolgáltatás, hat krajcár fejében kínált éjszakai nyughelyet, amihez fürdési lehetőség és leves étel szolgáltatása is járult.</w:t>
      </w:r>
      <w:r>
        <w:rPr>
          <w:rStyle w:val="Lbjegyzet-hivatkozs"/>
        </w:rPr>
        <w:footnoteReference w:id="10"/>
      </w:r>
      <w:r>
        <w:t xml:space="preserve"> A gondoskodásért kért hozzájárulás elvi indokául az szolgált, hogy a hajléktalan ellátás nem tisztán a paternalista szociális gondoskodás jegyében fogant, hanem a liberális ethosz kereteihez igazodott: megvásárolt szolgáltatásnak minősült. Az egyesület tőkés (vállalkozó és menedzser) státuszú és liberális beállítottságú vezetői úgy gondolták, az ő világukban nincs többé helye könyöradományoknak, itt mindenért fizetni kell. Úgy állapították meg persze a szállásért fizetendő összeget, hogy  kevesebb legyen a tömegszállásokban fizetni szokott díjnál, ugyanakkor a belőle származó haszon fedezte a hajléktalan szállás </w:t>
      </w:r>
      <w:r>
        <w:rPr>
          <w:i/>
          <w:iCs/>
        </w:rPr>
        <w:t>napi</w:t>
      </w:r>
      <w:r>
        <w:t xml:space="preserve"> fenntartását. A többiről a rendszeres állami és a tanácsi segélyezés gondoskodott.</w:t>
      </w:r>
    </w:p>
    <w:p w:rsidR="00C034B5" w:rsidRDefault="00C034B5">
      <w:pPr>
        <w:spacing w:line="360" w:lineRule="auto"/>
        <w:jc w:val="both"/>
      </w:pPr>
      <w:r>
        <w:tab/>
        <w:t>A korábban említett rendőrségi beavatkozás azt jelentette, hogy főként az 1890-es években az állam irányítása alatt álló rendőrség gyakorta razziázott a menhelyeken; időnként néhány nap leforgása alatt félezer embert, menhely-lakót kísért a toloncházba ez alkalommal, ahol 8-10 napi elzárással bent tartotta az illetőket. Az akciók bevallott célja a potenciális vagy tényleges bűnözők üldözése volt, amely azonban idővel sokakat elriasztott a hajléktalan menhelyek felkeresésétől.</w:t>
      </w:r>
      <w:r>
        <w:rPr>
          <w:rStyle w:val="Lbjegyzet-hivatkozs"/>
        </w:rPr>
        <w:footnoteReference w:id="11"/>
      </w:r>
      <w:r>
        <w:t xml:space="preserve"> A rendőrség ezen ténykedése közvetve a hajléktalanok akkori kedvezőtlen társadalmi imázsára látszik utalni, amely a szegénység moralizáló felfogásának felelt meg. A korban szinte általános beidegződés, meg-, ill. elítélés lassanként módosult </w:t>
      </w:r>
      <w:r>
        <w:lastRenderedPageBreak/>
        <w:t>csupán. A változás beszédes jeleként a Vasárnapi Újság 1911-ben így írt: "A hajléktalanokat és munkanélkülieket is, a kiket razziák alkalmával összefogdos a rendőrség, nagyobbára pálinkamérésekből, ide szállítják. Nagyobb részük nem bűnös, csak szerencsétlen, a nyomor és alkohol áldozata."</w:t>
      </w:r>
      <w:r>
        <w:rPr>
          <w:rStyle w:val="Lbjegyzet-hivatkozs"/>
        </w:rPr>
        <w:footnoteReference w:id="12"/>
      </w:r>
    </w:p>
    <w:p w:rsidR="00C034B5" w:rsidRDefault="00C034B5">
      <w:pPr>
        <w:spacing w:line="360" w:lineRule="auto"/>
        <w:jc w:val="both"/>
      </w:pPr>
      <w:r>
        <w:tab/>
        <w:t>A hajléktalan menhely, mint valamiféle "javítóintézet" képzete a Magyarországon meggyökeresedni képtelen dologház fogalmával némileg szintén összekapcsolódott.</w:t>
      </w:r>
      <w:r>
        <w:rPr>
          <w:rStyle w:val="Lbjegyzet-hivatkozs"/>
        </w:rPr>
        <w:footnoteReference w:id="13"/>
      </w:r>
      <w:r>
        <w:t xml:space="preserve"> A menhely ugyanakkor rapszodikus ellátást biztosított csupán a rászorultaknak: az egylet által még 1876-ban alapított első, a Stáhly utcai menhelyet például a hajléktalanok csak nyolc egymást követő napon kereshették fel, ezt követően két hétig nem vették fel a jelentkezőt ide. </w:t>
      </w:r>
    </w:p>
    <w:p w:rsidR="00C034B5" w:rsidRDefault="00C034B5">
      <w:pPr>
        <w:spacing w:line="360" w:lineRule="auto"/>
        <w:jc w:val="both"/>
      </w:pPr>
      <w:r>
        <w:tab/>
        <w:t>A hajléktalan ellátás budapesti történetében új fejezetett nyitott az Aréna úti Népszálló 1912-es elkészülte, ami már egyértelműen a községi szociálpolitika erőfeszítéseinek a gyümölcse. Ebben a közel 400 ágyas intézményben szintén fizetni kellett az ellátásért. A Népszálló Budapest máig jól ismert szociális intézménye, amelynek a történetét is alaposan feldolgozta a szakirodalom.</w:t>
      </w:r>
      <w:r>
        <w:rPr>
          <w:rStyle w:val="Lbjegyzet-hivatkozs"/>
        </w:rPr>
        <w:footnoteReference w:id="14"/>
      </w:r>
      <w:r>
        <w:t xml:space="preserve"> Annyit jegyeznénk meg csupán vele kapcsolatban, hogy nem kifejezetten az igazi hajléktalanok számára kínált alkalmi szálláshelyet, hanem a rosszul fizetett, alkalmi munkákból élő alsó munkásrétegek tagjainak, akik jobbára ágybérlőként húzták meg magukat a fővárosban. Részben az ő ágybérlésüket váltotta ki a Népszálló az al- és ágybérleteknél sokkalta kulturáltabb és emberibb ellátás formájában.</w:t>
      </w:r>
    </w:p>
    <w:p w:rsidR="00C034B5" w:rsidRDefault="00C034B5">
      <w:pPr>
        <w:spacing w:line="360" w:lineRule="auto"/>
        <w:jc w:val="both"/>
      </w:pPr>
      <w:r>
        <w:tab/>
        <w:t>Ezzel nyomban át is térhetünk az al- és ágybérlők hatalmas tömegeinek a szociális problémáira. Az 1890-es évtizedben is már sokaknak feltűnt a munkáslakások túlzsúfoltsága, amiről Kőrösy József fővárosi statisztikus külön statisztikai felmérést is készített ez időben. A helyzet egyre riasztóbb tényszerű bizonyítékaival szolgált azután az 1906-os, majd az 1911-es fővárosi lakásszámlálás.</w:t>
      </w:r>
      <w:r>
        <w:rPr>
          <w:rStyle w:val="Lbjegyzet-hivatkozs"/>
        </w:rPr>
        <w:footnoteReference w:id="15"/>
      </w:r>
      <w:r>
        <w:t xml:space="preserve"> A túlzsúfoltság nagyrészt az al- és ágybérlés tömegességének volt köszönhető. Pest városában 1870-ben a háztartások 40%-ában élt al- és ágybérlő, jóllehet ez az arány idővel némileg csökkent.</w:t>
      </w:r>
      <w:r>
        <w:rPr>
          <w:rStyle w:val="Lbjegyzet-hivatkozs"/>
        </w:rPr>
        <w:footnoteReference w:id="16"/>
      </w:r>
      <w:r>
        <w:t xml:space="preserve"> A túlzsúfoltság többi lehetséges oka viszont kevésbé hatott a nagyvárosban: az együtt élő rokonok száma itt ugyanis mindig kisebb mint vidéken, a s a gyerekszám is jóval alacsonyabb mint máshol, ráadásul folyton csökken is a többi településtípushoz mérve.</w:t>
      </w:r>
      <w:r>
        <w:rPr>
          <w:rStyle w:val="Lbjegyzet-hivatkozs"/>
        </w:rPr>
        <w:footnoteReference w:id="17"/>
      </w:r>
      <w:r>
        <w:t xml:space="preserve"> </w:t>
      </w:r>
    </w:p>
    <w:p w:rsidR="00C034B5" w:rsidRDefault="00C034B5">
      <w:pPr>
        <w:spacing w:line="360" w:lineRule="auto"/>
        <w:ind w:firstLine="708"/>
        <w:jc w:val="both"/>
      </w:pPr>
      <w:r>
        <w:lastRenderedPageBreak/>
        <w:t>A magas lakbérek következtében a főbérlők rendszerint rákényszerültek, hogy bérfizetés fejében idegeneket fogadjanak már eleve szűkös, többnyire szoba-konyhás bérleményeikbe. "Ágyrajárót kell tartanunk […] különben nem bírnánk el a nagy házbért" – fakadt ki 1911-ben a számlálóbiztosnak egy terézvárosi munkás főbérlő.</w:t>
      </w:r>
      <w:r>
        <w:rPr>
          <w:rStyle w:val="Lbjegyzet-hivatkozs"/>
        </w:rPr>
        <w:footnoteReference w:id="18"/>
      </w:r>
      <w:r>
        <w:t xml:space="preserve"> S való igaz, a lakbér felét meg lehetett takarítani al- és ágybérlő tartása esetén. A bevándorló és képzetlen munkásként munkát kereső egyedülálló férfiak pedig csak al- és még inkább ágybérlőként kerülhettek fedél alá. A nőket mindez kevésbé érintette, mert többségük cselédnek jött a nagyvárosba és mint házicseléd, a bére fejében, kosztot és lakhatást is élvezett a munkaadójánál. Végig fennmarad tehát a csoport utánpótlása az újabb bevándorlók jóvoltából. Az al- és ágybérlők száma ennek megfelelően alakul: 1870 körül 30 ezer fő, ám 1910-ben ennek már több mint a négyszerese, közel 130 ezer fő. Ezt azt is jelenti  egyúttal, hogy össznépességen belüli arányszámuk ez időben szinte semmit sem változott, 14-15% körül alakult a korszak elején éppúgy mint a végén. </w:t>
      </w:r>
    </w:p>
    <w:p w:rsidR="00C034B5" w:rsidRDefault="00C034B5">
      <w:pPr>
        <w:spacing w:line="360" w:lineRule="auto"/>
        <w:jc w:val="both"/>
      </w:pPr>
      <w:r>
        <w:tab/>
        <w:t>Az al- és ágybérlők legnagyobb hányada kislakásokban húzta meg magát, növelve a kis alapterületű, népesebb családok lakta otthonok zsúfoltságát. Az al- és ágybérlők rendszerint egyedülálló fiatal munkavállalók, akik rendszerint 5-10 évet töltenek el ebben a minőségben, hogy családot alapítva végül maguk is főbérlővé váljanak és egyúttal al- és ágybérlőket fogadjanak be a saját bérleményeikbe. Kassák Lajos Hétházbeli emlékeiből idézek: "nemsokára hazajött a két kvártélyos is. Bent a priccsen egy fiatalember lakott, kifutó volt valamelyik drogériában […] Kint a konyhában a díványon egy faluról jött rokonom [..]" aludt.</w:t>
      </w:r>
      <w:r>
        <w:rPr>
          <w:rStyle w:val="Lbjegyzet-hivatkozs"/>
        </w:rPr>
        <w:footnoteReference w:id="19"/>
      </w:r>
    </w:p>
    <w:p w:rsidR="00C034B5" w:rsidRDefault="00C034B5">
      <w:pPr>
        <w:spacing w:line="360" w:lineRule="auto"/>
        <w:jc w:val="both"/>
      </w:pPr>
      <w:r>
        <w:tab/>
        <w:t>Ezzel elérkeztünk végül a főbérlős munkáslakások világához. Az alsó, a dolgozó néprétegek Budapesten szinte kivétel nélkül bérházak lakói voltak ez idő tájt. A bérházak hagyományosan a kisvárosi, nagy udvaros, zömében iparos mesterek által lakott házakból átalakított hagyományos bérkaszárnyáknak, utóbb pedig a melléjük, idővel a helyükre (slum-clearance) épült többemeletes modern bérkaszárnyáknak feleltek meg. A bennük lévő lakások szoba-konyhás bérleményekből álltak. A korábban még elterjedt pincelakások, a hatóság tiltása folytán is, az 1880-as évektől lassanként visszaszorultak, ami a hatósági lakáspolitika sokáig egyetlen ténylegesen létező gyakorlatára, a közegészségügyi célú beavatkozásra megy vissza. A 19. századot szinte végig kísérték a járványok, mindenekelőtt a kolera;</w:t>
      </w:r>
      <w:r>
        <w:rPr>
          <w:rStyle w:val="Lbjegyzet-hivatkozs"/>
        </w:rPr>
        <w:footnoteReference w:id="20"/>
      </w:r>
      <w:r>
        <w:t xml:space="preserve"> ez arra figyelmeztette a hatóságokat, hogy fokozott figyelemmel kísérjék a köz egészségét </w:t>
      </w:r>
      <w:r>
        <w:lastRenderedPageBreak/>
        <w:t xml:space="preserve">veszélyeztető megnyilvánulásokat, egyúttal a fegyelmező hatalmukkal is éljenek. Ez volt szinte az egyedüli olyan felület, ahol a municipális hatóság be kívánt és be is tudott avatkozni a lakáspiac magánjogi világába. </w:t>
      </w:r>
    </w:p>
    <w:p w:rsidR="00C034B5" w:rsidRDefault="00C034B5">
      <w:pPr>
        <w:spacing w:line="360" w:lineRule="auto"/>
        <w:ind w:firstLine="708"/>
        <w:jc w:val="both"/>
      </w:pPr>
      <w:r>
        <w:t xml:space="preserve">Kezdetben különösen magas az egészségre bizonyíthatóan veszélyes pincelakások, valamint a bennük élő aránya: az 1870-es években a budapestiek </w:t>
      </w:r>
      <w:r>
        <w:rPr>
          <w:i/>
          <w:iCs/>
        </w:rPr>
        <w:t>egytizede</w:t>
      </w:r>
      <w:r>
        <w:t xml:space="preserve">, a nyolcvanas években is még 9%-a élt ilyen körülmények között. Ráadásul  minden </w:t>
      </w:r>
      <w:r>
        <w:rPr>
          <w:i/>
          <w:iCs/>
        </w:rPr>
        <w:t>negyedik</w:t>
      </w:r>
      <w:r>
        <w:t xml:space="preserve"> túlzsúfolt lakás bérlője pincelakás lakója volt. Ezért is tiltotta meg a városi tanács az 1880-as években pincelakások létesítését és korlátozta a meglévők fenntartását, melynek eredményeként a századelőn a pincelakásokban élők népességen belüli aránya </w:t>
      </w:r>
      <w:r>
        <w:rPr>
          <w:i/>
          <w:iCs/>
        </w:rPr>
        <w:t>egy</w:t>
      </w:r>
      <w:r>
        <w:t xml:space="preserve"> százalékra esett vissza.</w:t>
      </w:r>
      <w:r>
        <w:rPr>
          <w:rStyle w:val="Lbjegyzet-hivatkozs"/>
        </w:rPr>
        <w:footnoteReference w:id="21"/>
      </w:r>
      <w:r>
        <w:t xml:space="preserve"> </w:t>
      </w:r>
    </w:p>
    <w:p w:rsidR="00C034B5" w:rsidRDefault="00C034B5">
      <w:pPr>
        <w:spacing w:line="360" w:lineRule="auto"/>
        <w:jc w:val="both"/>
      </w:pPr>
      <w:r>
        <w:tab/>
        <w:t>Ami a normál és átlagos munkáslakásokat illeti, csekély kivétellel a budapesti munkástömegek szoba-konyhás magánbérleti otthonokban éltek, amelyek a hagyományos, idővel azonban egyre modernebb bérkaszárnyákban foglaltak helyet. A gyári munkáskolóniák jelentették a kivételt, melyek főként az állami vállalatok munkásainak jutottak: az utóbbiakban kétszobás bérlemények is akadtak, amelyek a jól kereső, gyakorta külföldről érkező szakmunkásoknak jutottak és a bérleti díjak is szerényebbek itt, mint a magánbérházakban. Nagy különbségek mutatkoztak ugyanakkor a lakbérek tekintetében a város egyes kerületei között: a külső gyárnegyedekben a lakbérek érezhetően alacsonyabbak, mint a belső városrészek munkások, és más egyéb egzisztenciák által lakott bérleményeiben. Tudott dolog, hogy még a belső városrészekben, így a Nagykörúton is s az azon belüli részeken álló bérházak szintén rejtettek magukban az udvari szárnyon és a felső emeleteken alacsony lakbérű bérlőket az ottani kislakásokban.</w:t>
      </w:r>
      <w:r>
        <w:rPr>
          <w:rStyle w:val="Lbjegyzet-hivatkozs"/>
        </w:rPr>
        <w:footnoteReference w:id="22"/>
      </w:r>
      <w:r>
        <w:t xml:space="preserve"> </w:t>
      </w:r>
    </w:p>
    <w:p w:rsidR="00C034B5" w:rsidRDefault="00C034B5">
      <w:pPr>
        <w:spacing w:line="360" w:lineRule="auto"/>
        <w:jc w:val="both"/>
      </w:pPr>
      <w:r>
        <w:tab/>
        <w:t xml:space="preserve">A nagyjából öttagú munkásháztartások alkotta képviselt budapesti bérlőtársadalom egyre súlyosbodó anyagi kihívással nézett szembe a 20. század elején: a lakbérek folytonos steigerolásaként megnevezni szokott infláció, a lakbéruzsora volt ennek a fő oka, amely sokak számára idővel lehetetlenné tette a rendszeres heti-, havi lakbérfizetés rendjének a betartását. S mivel új munkáslakások, főként alacsony bérű új kislakások nem igen épültek ekkor sem, sőt az építési dekonjunktúra folytán csökkenő számban létesültek, 1910-hez közeledve mind határozottabban jelentkezett a lakásmizéria jelensége a magyar fővárosban. A házbojkott, majd a lakbérsztrájk mozgalmának a kibontakozása és 1907 utáni tetőzése volt mindeme bajok jól érzékelhető megnyilvánulása, amely a többi európai (sőt a hasonló észak-amerikai) </w:t>
      </w:r>
      <w:r>
        <w:lastRenderedPageBreak/>
        <w:t>fejleményekkel párhuzamosan bontakozott ki.</w:t>
      </w:r>
      <w:r>
        <w:rPr>
          <w:rStyle w:val="Lbjegyzet-hivatkozs"/>
        </w:rPr>
        <w:footnoteReference w:id="23"/>
      </w:r>
      <w:r>
        <w:t xml:space="preserve"> Az elégedetlenséget a bérlők lakóhelyi instabilitása, az ebből fakadó keserű tapasztalat motiválta: ne feledjük, feltűnően nagy arányokat öltött ez időben a szegény néprétegek lakásmobilitása. 1906-os becslés szerint a budapesti bérlakások </w:t>
      </w:r>
      <w:r>
        <w:rPr>
          <w:i/>
          <w:iCs/>
        </w:rPr>
        <w:t xml:space="preserve">egyharmadában </w:t>
      </w:r>
      <w:r>
        <w:t>egy éven belül kicserélődtek a lakók, egyéb becslések szerint pedig a teljes fővárosi népesség 5-6%-át hozta évente mozgásba a ki- és beköltözés kényszere. Ennek a mozgásnak a részeként folyt a városból az agglomerációba történő kiköltözés is, ott ugyanis jóval olcsóbban lehetett élni, mint Budapesten, ahol viszont munkát találtak maguknak az emberek.</w:t>
      </w:r>
    </w:p>
    <w:p w:rsidR="00C034B5" w:rsidRDefault="00C034B5">
      <w:pPr>
        <w:spacing w:line="360" w:lineRule="auto"/>
        <w:jc w:val="both"/>
      </w:pPr>
      <w:r>
        <w:tab/>
        <w:t>Ez a helyzet a századelőn minden tekintetben megérett tehát a változásra, a változtatásra. Az előbb bemutatott fejleményekhez társult még ekkoriban a politikai akarat módosulása is, amely Bárczy 1906-os polgármesterré válásával kezdődött. Korábban is akadtak lelkes szószólói az aktív községi lakáspolitikának, de mindhiába. Bizonyos értelemben ezt képviselte az 1880-as években Neményi Ambrus és a Menhely Egyesület vezetősége is már, ám kevés sikert könyvelhettek el maguknak e téren. A 20. század első évtizedében azonban ténylegesen is megindult a szemléletváltozás a mérvadó intellektuális és a hozzájuk közeli politikai, döntéshozói körökben egyaránt.</w:t>
      </w:r>
    </w:p>
    <w:p w:rsidR="00C034B5" w:rsidRDefault="00C034B5">
      <w:pPr>
        <w:spacing w:line="360" w:lineRule="auto"/>
        <w:jc w:val="both"/>
      </w:pPr>
      <w:r>
        <w:tab/>
        <w:t xml:space="preserve">Ennek jeleként említhetjük a Társadalomtudományi Társaság által 1906-ban szervezett ankétot, amin igen különböző elképzelések kaptak hangot. Zigány Zoltán főreferátumában a lakásszövetkezetek jelentőségét emelte ki a lakásgondok megoldását tekintve. Az állam is hozzájárulhatna, vélte, ezeknek a szervezeteknek az elterjedéséhez és eredményességéhez, ha jutányos áron bocsátana építési telkeket  a rendelkezésükre, továbbá kölcsönöket folyósítana és adókedvezményeket nyújtana számukra. Mindezek a felvetések nem mentek azonban túl a Menhely Egylet és a főváros által közösen tető alá hozott minta munkáslakás építő vállalkozás szemléleti keretein. Ferenczi Imre, a korszak legelismertebb lakáspolitikus szakembere már ekkor radikálisabb hangot ütött meg: ahhoz, hogy bővíteni lehessen a magánberuházási kedvet a kislakás piacon, jelentette ki, átfogó hatósági (elsősorban állami) szubvenciós politikát kell folytatni, egyúttal szociális célú várostervezésre is nagy szükség lenne. A szövetkezeti megoldás ehhez képest másodrangú jelentőségű. Végül olyan vélemény is szót kapott a tanácskozáson, hogy ún. cottage telepeket kellene életre segíteni az ipari és a </w:t>
      </w:r>
      <w:r>
        <w:lastRenderedPageBreak/>
        <w:t>banktőke hitelezési tevékenységére támaszkodva, amely öröklakásokat teremtene a munkásoknak.</w:t>
      </w:r>
    </w:p>
    <w:p w:rsidR="00C034B5" w:rsidRDefault="00C034B5">
      <w:pPr>
        <w:spacing w:line="360" w:lineRule="auto"/>
        <w:jc w:val="both"/>
      </w:pPr>
      <w:r>
        <w:tab/>
        <w:t xml:space="preserve">1910-ben a Közgazdasági Társaságban rendeztek vitát a lakáskérdésről; ebben az időben kerül mondhatni sínen volt már a fővárosi községi lakáspolitika. Ez azután érthetővé is teszi, hogy Ferenczi Imre, a Bárczy-féle községi szociálpolitika egyik háttérben megbújó szellemi irányítója, kifejezetten pozitív hangnemben nyilatkozott a községi szociális lakáspolitikáról, egyúttal pedig gyakorlati javaslatokat is megfogalmazzon annak érdekében. Így egy községi jelzálogintézet felállítását kezdeményezte, amely olcsó hiteleket bocsátana a szociális lakásépítés rendelkezésére. A téglakartell hatalmának megtörésére pedig községi lakáshivatal felállítását vélte szükségesnek Ferenczi. Az előadását követő vitában egyesek a várostervezés ily értelmű átgondolását sürgették, mások a fővárosi telekpolitika racionalizálását szorgalmazták; ezzel kapcsolatban felvetették többek közt a Henry George által megfogalmazott telekértékadó bevezetését is, aminek a segítségével közvetve a községi szociális lakáspolitika anyagi alapjait is meg lehetne teremteni. </w:t>
      </w:r>
    </w:p>
    <w:p w:rsidR="00C034B5" w:rsidRDefault="00C034B5">
      <w:pPr>
        <w:spacing w:line="360" w:lineRule="auto"/>
        <w:jc w:val="both"/>
      </w:pPr>
      <w:r>
        <w:tab/>
        <w:t>A diskurzus irányváltása kísérte, előkészítette és mintegy vissza is igazolta azokat a gyakorlati lépéseket, amelyek ezzel egy időben bekövetkeztek Budapest tanácsi lakáspolitikájában. Ismert, hogy a szociális lakáspolitika mint beruházási tevékenység állami kezdeményezésre indult meg hazánkban. Az 1908. évi 29. törvénycikkben előirányzott Wekerle-telep felépítésének jól ismert projektjéről van szó. A teljes egészében 1927-re elkészülő kislakásos lakótelep kedvezményes bérű bérleményeket kínált kisemberek számára. Tudjuk, a lakók kiválasztásánál szigorú korlátozások érvényesültek: szinte csak a MÁV munkásai és tisztviselői juthattak itt otthonhoz. A négyezer lakásos és 20 ezer főt befogadó munkáskolónia így is mérföldkőnek számít a hazai, egyben a kontinentális európai szociális munkáslakásépítés történetében.</w:t>
      </w:r>
      <w:r>
        <w:rPr>
          <w:rStyle w:val="Lbjegyzet-hivatkozs"/>
        </w:rPr>
        <w:footnoteReference w:id="24"/>
      </w:r>
      <w:r>
        <w:t xml:space="preserve"> Először lépett fel az állam kezdeményezően e területen, szakítva korábbi merev liberális gyakorlatával. Ez annál is szembetűnőbb, mert 1897-ben, a Menhely Egylet és a főváros által közösen épített munkásházak esetében még arra sem volt hajlandó, hogy 30 évi adómentességet biztosítson  a beruházó háztulajdonosoknak. </w:t>
      </w:r>
    </w:p>
    <w:p w:rsidR="00C034B5" w:rsidRDefault="00C034B5">
      <w:pPr>
        <w:spacing w:line="360" w:lineRule="auto"/>
        <w:jc w:val="both"/>
      </w:pPr>
      <w:r>
        <w:tab/>
        <w:t xml:space="preserve">Ez alkalommal a főváros is nyomban a tettek mezejére lépett. Ilyen irányú elhatározása azelőtt megvolt már, hogy Wekerle Sándor pénzügyminiszter áldását adta volna a róla elnevezett projektre, a terv megvalósítása azonban 1909-ben kezdődött csupán. Az ekkor megindult impozáns községi kislakás-építési program keretében felépült 25 </w:t>
      </w:r>
      <w:r>
        <w:lastRenderedPageBreak/>
        <w:t xml:space="preserve">többemeletes bérház 2010 lakással, ami csekély kivétellel munkásbérlők számára volt csupán hozzáférhető. A lakások 3/5-e volt egyszoba-konyhás bérlemény, melyek bére jóval kedvezőbb, mint a magánbérleményeké. Elkészült emellett 17 kislakásos telep is. Az utóbbiak jelentősége abban állt, hogy a bérházépítkezés volt korábban az egyedül legitim megoldás Budapesten, ezzel viszont vége szakadt a bérházépítkezések addigi kizárólagosságának. A szoba-konyhás 2800-2900 lakás a községi bérkaszárnyák bérleményeinél jutányosabb áron várta a bérlőket. Az iskolaépítési program eredményeként felszabaduló épületekben kialakított bérlakások további közel ezerrel növelték a tanácsi lakásállományt.  Mindent egybevetve, a fővárosban és közvetlen szomszédságában (ami a kispesti Wekerlét jelenti) 1909 után együttesen mintegy 10 ezer lakás (benne néhány száz ágy és hálófülke a népházban és a népszállóban), ennyi községi (tanácsi) és állami bérlakás készült el. E lakásállomány </w:t>
      </w:r>
      <w:r>
        <w:rPr>
          <w:i/>
          <w:iCs/>
        </w:rPr>
        <w:t>kétharmada</w:t>
      </w:r>
      <w:r>
        <w:t xml:space="preserve"> községi beruházásban épült, a lakások </w:t>
      </w:r>
      <w:r>
        <w:rPr>
          <w:i/>
          <w:iCs/>
        </w:rPr>
        <w:t>egyötöde</w:t>
      </w:r>
      <w:r>
        <w:t xml:space="preserve"> bérházakban lokalizálódott, a döntő hányad tehát telepi otthonokból került ki.</w:t>
      </w:r>
    </w:p>
    <w:p w:rsidR="00C034B5" w:rsidRDefault="00C034B5">
      <w:pPr>
        <w:spacing w:line="360" w:lineRule="auto"/>
        <w:jc w:val="both"/>
      </w:pPr>
      <w:r>
        <w:tab/>
        <w:t>Kik lakták vajon, kik szerezhették meg maguknak a hatósági szociális lakáspolitika jóvoltából ezeket az új lakásokat?</w:t>
      </w:r>
      <w:r>
        <w:rPr>
          <w:rStyle w:val="Lbjegyzet-hivatkozs"/>
        </w:rPr>
        <w:footnoteReference w:id="25"/>
      </w:r>
      <w:r>
        <w:t xml:space="preserve"> A telepi lakók között különösen sok volt a gyermekes, különösen a sokgyermekes család – a lakók 44%-a 14 éven aluli lakó; az arány a bérházakban ennél valamivel kisebb, a lakók </w:t>
      </w:r>
      <w:r>
        <w:rPr>
          <w:i/>
          <w:iCs/>
        </w:rPr>
        <w:t>egyharmada</w:t>
      </w:r>
      <w:r>
        <w:t xml:space="preserve"> azonban itt is gyermek volt. A gyerekszám fontos kritérium tehát a bérlők kiválasztásában. A telepi lakások zömmel az ipari és kereskedelmi fizikai munkásoknak jutottak, esélyük nyílt még emellett a fővárosi alkalmazású fizikai dolgozóknak is, továbbá a rendőröknek és a postásoknak. A községi bérházak új lakói ugyanakkor jelentős részben értelmiségiekből, helyhatósági és állami tisztviselőkből kerültek ki; a tisztviselői nyomorenyhítő szándék érvényesült ez esetben inkább. Egészében érezhető volt a közalkalmazottak, legyenek bár fizikai vagy szellemi alkalmazásúak, preferálása a tanácsi (és az állami) lakásszektor bérlőinek a kiválasztása során. </w:t>
      </w:r>
    </w:p>
    <w:p w:rsidR="00C034B5" w:rsidRDefault="00C034B5">
      <w:pPr>
        <w:spacing w:line="360" w:lineRule="auto"/>
        <w:jc w:val="both"/>
      </w:pPr>
      <w:r>
        <w:tab/>
        <w:t xml:space="preserve">Vessünk végül futó pillantást az otthonokra. Mivel a beruházó-üzemeltető állam és/vagy főváros erőteljesen tilalmazta az albérlőtartást ezekben a bérleményekben, csökkent itt a túlzsúfoltság. Azért sem voltak továbbá nagyon zsúfoltak ezek az otthonok, mert lakóik a társadalmi hierarchia magasabb szintjéről kerültek, és kisebb közöttük a családonkénti gyerekszám; ráadásul a relatíve alacsonyabb lakbér nem szorította rá őket akár a bújtatott albérlőtartásra sem. A szóban forgó lakásokban és környezetükben az infrastrukturális ellátottság szintén felülmúlta a magánbérházakra jellemző színvonalat. A telepek némelyikében külön fürdőpavilon épült és egyéb szolgáltató funkciókat is elláttak ott helyben, </w:t>
      </w:r>
      <w:r>
        <w:lastRenderedPageBreak/>
        <w:t>így orvosi rendelő, könyvtár, tanácsadó- és jogvédő iroda stb. létesült a közelükben. A népjóléti létesítmények sorát tovább gazdagította, hogy helyenként szülő- és terhesotthont állítottak föl vagy iskolák és óvodák épültek a bérházak és a telepek közvetlen szomszédságában.</w:t>
      </w:r>
      <w:r>
        <w:rPr>
          <w:rStyle w:val="Lbjegyzet-hivatkozs"/>
        </w:rPr>
        <w:footnoteReference w:id="26"/>
      </w:r>
      <w:r>
        <w:t xml:space="preserve">  Mindez ékes példája annak az átfogó szociálpolitikai szemléletmódnak, amely a szociális kislakások építését kísérte, részben követte a század első két évtizedében.</w:t>
      </w:r>
    </w:p>
    <w:p w:rsidR="00C034B5" w:rsidRDefault="00C034B5">
      <w:pPr>
        <w:spacing w:line="360" w:lineRule="auto"/>
        <w:jc w:val="both"/>
      </w:pPr>
      <w:r>
        <w:tab/>
        <w:t>Áttekintve a főként a Bárczy-érához tartozó korszakos változások főbb eseményeit a lakáshelyzet- és a lakáspolitika terén, érdemes visszakanyarodni ahhoz a kérdéshez, hogy milyenek is valójában a fővárosi népesség többségének az életkörülményei. A korabeli gazdag statisztikai adatszolgáltatás, valamint a szociográfiai és publicisztikai híradások szintén bő termését vizsgálva megállapítható: Budapest alsó társadalmi osztályai nemzetközi viszonylatban is szerény körülmények között, mondhatni szegényesen laktak.</w:t>
      </w:r>
      <w:r>
        <w:rPr>
          <w:rStyle w:val="Lbjegyzet-hivatkozs"/>
        </w:rPr>
        <w:footnoteReference w:id="27"/>
      </w:r>
      <w:r>
        <w:t xml:space="preserve"> Ennél nyomorultabbul a keleti végek metropoliszaiban, Szentpétervárott és Moszkvában élt (lakott) csupán az alsó népréteg. 1906-os adatok szerint 88 ezer fő tartózkodott a magyar fővárosban túlzsúfolt lakásban, ez a népesség 12%-ának felelt meg. A zsúfoltság kritériuma ekkor az volt, hogy a szoba-konyhás otthonokban </w:t>
      </w:r>
      <w:r>
        <w:rPr>
          <w:i/>
          <w:iCs/>
        </w:rPr>
        <w:t>négyen</w:t>
      </w:r>
      <w:r>
        <w:t xml:space="preserve"> vagy többen lakjanak. Az 1911-es lakásszámlálás, talán mert más kritériumokat alkalmaztak a zsúfoltság megállapítására, már közel 300 ezer zsúfolt körülmények között élő emberről tudósított, ami a teljes népesség több mint </w:t>
      </w:r>
      <w:r>
        <w:rPr>
          <w:i/>
          <w:iCs/>
        </w:rPr>
        <w:t>egyharmadát</w:t>
      </w:r>
      <w:r>
        <w:t xml:space="preserve"> rejtette magában. </w:t>
      </w:r>
    </w:p>
    <w:p w:rsidR="00C034B5" w:rsidRDefault="00C034B5">
      <w:pPr>
        <w:spacing w:line="360" w:lineRule="auto"/>
        <w:ind w:firstLine="708"/>
        <w:jc w:val="both"/>
      </w:pPr>
      <w:r>
        <w:t>Nehéz eldönteni utólag, hogy melyik paraméternek higgyünk inkább. Az mindenesetre bizonyos, hogy a századforduló évtizedeiben nőtt és nem csökkent a zsúfolt lakások aránya, a bennük élő népesség aránya ellenben alig változott eközben. Az említett statisztikai adatok egyvalamiről biztos árulkodnak: kegyetlen lakásnyomor sújtotta a magyar főváros lakóinak akkori túlnyomó hányadát. Az első világháború tovább nehezített az egyébként sem túl rózsás helyzeten.</w:t>
      </w:r>
      <w:r>
        <w:rPr>
          <w:rStyle w:val="Lbjegyzet-hivatkozs"/>
        </w:rPr>
        <w:footnoteReference w:id="28"/>
      </w:r>
      <w:r>
        <w:t xml:space="preserve"> Ennek egyszerre több oka is volt. Az egyik a menekültek egyre nagyobb mérvű beáramlása: a galíciaiak 1914-ben, az erdélyiek 1916-ban, a kisebbségi sorba kerülők pedig 1918-tól növelték jelentősen a lakást igénylők táborát. Továbbá: 1916-ban bevezették a lakbéremelési tilalmat, és ezzel egy csapásra megszűnt a szabad lakáspiac, ami a kötött lakásgazdálkodás körülményei között természetes visszahatással, a lakásépítési beruházási kedv visszaesésével járt együtt. S végül a háborús hadihelyzet is vészesen apasztotta az új lakások iránti fizetőképes keresletet, tovább rontotta a bérfizetési morált és nem különösebben </w:t>
      </w:r>
      <w:r>
        <w:lastRenderedPageBreak/>
        <w:t>kedvezett az ilyen irányú befektetéseknek sem. Jellemző, hogy amíg 1913-ban 414 építési engedélyt adtak ki a hatóságok, addig 1916-ban már csupán 29-et.</w:t>
      </w:r>
    </w:p>
    <w:p w:rsidR="00C034B5" w:rsidRDefault="00C034B5">
      <w:pPr>
        <w:spacing w:line="360" w:lineRule="auto"/>
        <w:ind w:firstLine="708"/>
        <w:jc w:val="both"/>
      </w:pPr>
      <w:r>
        <w:t>Mindezek nyomán töretlenül fokozódott a lakásínség és az effektív lakáshiány. Ilyen körülmények között különféle opciók kínálkoznak a hatóságok számára megoldás gyanánt, mindenekelőtt az idegenek és a menekültek eltávolítása (kiutasítása) a városból (ez többnyire nem sok eredménnyel járt), vagy a kötött lakásgazdálkodás gyakorlata, amelynek beruházást visszatartó hatása volt hosszabb távon. Próbálkozhattak továbbá lakások kitermelésével is, például a korábban hivatal céljára használt helyiségek felszabadításával. Végül a rekvirálás, az összeköltöztetés és hasonlók jöhettek még szóba, ám ezzel a megoldással a Tanácsköztársaság kísérletezett csupán, mert megfelelt az általa szorgalmazott osztálypolitika szellemének. Ezt az örökséget hagyta tehát Budapest az utókorra, közvetlenül az ellenforradalmi rendszerre, amit a drámai lakáshiány formulájával illethetünk. De ez már egy másik, egy újabb történet elbeszélését követeli meg.</w:t>
      </w:r>
    </w:p>
    <w:p w:rsidR="00C034B5" w:rsidRDefault="00C034B5">
      <w:pPr>
        <w:spacing w:line="360" w:lineRule="auto"/>
        <w:jc w:val="both"/>
      </w:pPr>
      <w:r>
        <w:tab/>
      </w:r>
    </w:p>
    <w:sectPr w:rsidR="00C034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C7" w:rsidRDefault="004131C7">
      <w:r>
        <w:separator/>
      </w:r>
    </w:p>
  </w:endnote>
  <w:endnote w:type="continuationSeparator" w:id="0">
    <w:p w:rsidR="004131C7" w:rsidRDefault="0041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4B5" w:rsidRDefault="00C034B5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02A3">
      <w:rPr>
        <w:rStyle w:val="Oldalszm"/>
        <w:noProof/>
      </w:rPr>
      <w:t>1</w:t>
    </w:r>
    <w:r>
      <w:rPr>
        <w:rStyle w:val="Oldalszm"/>
      </w:rPr>
      <w:fldChar w:fldCharType="end"/>
    </w:r>
  </w:p>
  <w:p w:rsidR="00C034B5" w:rsidRDefault="00C034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C7" w:rsidRDefault="004131C7">
      <w:r>
        <w:separator/>
      </w:r>
    </w:p>
  </w:footnote>
  <w:footnote w:type="continuationSeparator" w:id="0">
    <w:p w:rsidR="004131C7" w:rsidRDefault="004131C7">
      <w:r>
        <w:continuationSeparator/>
      </w:r>
    </w:p>
  </w:footnote>
  <w:footnote w:id="1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Katus László</w:t>
      </w:r>
      <w:r>
        <w:t xml:space="preserve">: Budapest népesség-növekedésének forrásai a 19. században. In: Polgárosodás Közép-Európában. Tanulmányok Hanák Péter 70. születésnapjára. Szerk. Somogyi Éva. Bp. 1991. (Társadalom- és Művelődéstörténeti Tanulmányok 8.) 19–32.; </w:t>
      </w:r>
      <w:r>
        <w:rPr>
          <w:i/>
          <w:iCs/>
        </w:rPr>
        <w:t>Faragó Tamás</w:t>
      </w:r>
      <w:r>
        <w:t>: A főváros népe: sokszínűség és beolvadás. In: Az egyesített főváros. Pest, Buda, Óbuda. Szerk. Gyáni Gábor. 1998. (A Város Arcai) 75–110.</w:t>
      </w:r>
    </w:p>
  </w:footnote>
  <w:footnote w:id="2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Klement Judit</w:t>
      </w:r>
      <w:r>
        <w:t>: Gőzmalmok a Duna partján. A budapesti malomipar a 19–20. században. Bp. 2010. (Iparkodó Budapest)</w:t>
      </w:r>
    </w:p>
  </w:footnote>
  <w:footnote w:id="3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Komárik Dénes</w:t>
      </w:r>
      <w:r>
        <w:t xml:space="preserve">: Budapest középítkezései és a historizmus. In: A historizmus művészete Magyarországon. Művészettörténeti Tanulmányok. Szerk. Zádor Anna. Bp. 1993. 49–64.; </w:t>
      </w:r>
      <w:r>
        <w:rPr>
          <w:i/>
          <w:iCs/>
        </w:rPr>
        <w:t>Fabó Beáta</w:t>
      </w:r>
      <w:r>
        <w:t>: Építkezés a reprezentáció szolgálatában: középületek és terek. In: Az egyesített főváros, 164–204.</w:t>
      </w:r>
    </w:p>
  </w:footnote>
  <w:footnote w:id="4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A konkrét példákhoz ld. </w:t>
      </w:r>
      <w:r>
        <w:rPr>
          <w:i/>
          <w:iCs/>
        </w:rPr>
        <w:t>Gábor Eszter</w:t>
      </w:r>
      <w:r>
        <w:t>: Az Andrássy út körül. Budapest, 2010.</w:t>
      </w:r>
    </w:p>
  </w:footnote>
  <w:footnote w:id="5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Idézi: </w:t>
      </w:r>
      <w:r>
        <w:rPr>
          <w:i/>
          <w:iCs/>
        </w:rPr>
        <w:t>Horváth J. András</w:t>
      </w:r>
      <w:r>
        <w:t>: A megigényelt világváros. Budapest hatósága és lakossága a városegyesítés éveiben. Budapest, 2010. (Disszertációk Budapest Főváros Levéltárából 2.) 391.</w:t>
      </w:r>
    </w:p>
  </w:footnote>
  <w:footnote w:id="6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rPr>
          <w:i/>
          <w:iCs/>
        </w:rPr>
        <w:t xml:space="preserve"> Dömsödi Balázs</w:t>
      </w:r>
      <w:r>
        <w:t>: A menhelyektől a minta-építkezésig. A Hajléktalanok Menhelye Egylet és a Soroksári úti munkáslakótelep. Korall 5–6, 2001. Ősz–Tél, 99.</w:t>
      </w:r>
    </w:p>
  </w:footnote>
  <w:footnote w:id="7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Dömsödi B</w:t>
      </w:r>
      <w:r>
        <w:t xml:space="preserve">.: i. m. 99–100.; </w:t>
      </w:r>
      <w:r>
        <w:rPr>
          <w:i/>
          <w:iCs/>
        </w:rPr>
        <w:t>Győri Péter</w:t>
      </w:r>
      <w:r>
        <w:t>: A Hajléktalanok Menhelye Egylet. Esély 1998. 5. 21–42.</w:t>
      </w:r>
    </w:p>
  </w:footnote>
  <w:footnote w:id="8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Ld. az előző jegyzetet. </w:t>
      </w:r>
    </w:p>
  </w:footnote>
  <w:footnote w:id="9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Gyáni Gábor</w:t>
      </w:r>
      <w:r>
        <w:t>: Lakáshelyzet és otthonkultúra a munkásság körében a századfordulón. Századok 124(1990) 374–376.</w:t>
      </w:r>
    </w:p>
  </w:footnote>
  <w:footnote w:id="10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Dömsödi Balázs</w:t>
      </w:r>
      <w:r>
        <w:t>: Menhely és razzia. Hajléktalanság és intézményes érdekek Budapesten a századfordulón. Századvég Új folyam 19. 2000. Tél, 53.</w:t>
      </w:r>
    </w:p>
  </w:footnote>
  <w:footnote w:id="11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Uo. 72.</w:t>
      </w:r>
    </w:p>
  </w:footnote>
  <w:footnote w:id="12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Idézi </w:t>
      </w:r>
      <w:r>
        <w:rPr>
          <w:i/>
          <w:iCs/>
        </w:rPr>
        <w:t>Lénárt Imre</w:t>
      </w:r>
      <w:r>
        <w:t>: A társadalmi szemléletváltás fordulópontjai a hajléktalanok megítélésében. Ethnographia 117(2006) 143.</w:t>
      </w:r>
    </w:p>
  </w:footnote>
  <w:footnote w:id="13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A dologház hazai történetéhez vö. </w:t>
      </w:r>
      <w:r>
        <w:rPr>
          <w:i/>
          <w:iCs/>
        </w:rPr>
        <w:t>Gyáni Gábor</w:t>
      </w:r>
      <w:r>
        <w:t xml:space="preserve">: Könyörületesség, fegyelmezés, avagy a szociális gondoskodás genealógiája. In: </w:t>
      </w:r>
      <w:r>
        <w:rPr>
          <w:i/>
          <w:iCs/>
        </w:rPr>
        <w:t>Uő</w:t>
      </w:r>
      <w:r>
        <w:t>: Történészdiskurzusok. Bp. 2002. 192–195.</w:t>
      </w:r>
    </w:p>
  </w:footnote>
  <w:footnote w:id="14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Alapvető munka </w:t>
      </w:r>
      <w:r>
        <w:rPr>
          <w:i/>
          <w:iCs/>
        </w:rPr>
        <w:t>Győri P</w:t>
      </w:r>
      <w:r>
        <w:t>.: i. m.</w:t>
      </w:r>
    </w:p>
  </w:footnote>
  <w:footnote w:id="15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Gyáni Gábor</w:t>
      </w:r>
      <w:r>
        <w:t>: Bérkaszárnya és nyomortelep. A budapesti munkáslakás múltja. Bp. 1992. 60–77.</w:t>
      </w:r>
    </w:p>
  </w:footnote>
  <w:footnote w:id="16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Faragó Tamás</w:t>
      </w:r>
      <w:r>
        <w:t>: Családok és háztartások Budapesten (1850–1944). In: Közelítések. Néprajzi, történeti, antropológiai tanulmányok Hofer Tamás 60. születésnapjára. Szerk. Mohay Tamás. Debrecen, 1992. 203.</w:t>
      </w:r>
    </w:p>
  </w:footnote>
  <w:footnote w:id="17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Uo. 204–205.</w:t>
      </w:r>
    </w:p>
  </w:footnote>
  <w:footnote w:id="18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Idézi </w:t>
      </w:r>
      <w:r>
        <w:rPr>
          <w:i/>
          <w:iCs/>
        </w:rPr>
        <w:t>Gyáni G</w:t>
      </w:r>
      <w:r>
        <w:t>.: i. m. (1992) 73.</w:t>
      </w:r>
    </w:p>
  </w:footnote>
  <w:footnote w:id="19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Uo. 75.</w:t>
      </w:r>
    </w:p>
  </w:footnote>
  <w:footnote w:id="20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A kérdést illetően fontos tanulmány: </w:t>
      </w:r>
      <w:r>
        <w:rPr>
          <w:i/>
          <w:iCs/>
        </w:rPr>
        <w:t>Sipos András</w:t>
      </w:r>
      <w:r>
        <w:t>: A kolerajárvány, és ahogy a város válaszol. In: Az egyesített főváros, 111–138.</w:t>
      </w:r>
    </w:p>
  </w:footnote>
  <w:footnote w:id="21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Gyáni G</w:t>
      </w:r>
      <w:r>
        <w:t>.: i. m. (1992) 70.</w:t>
      </w:r>
    </w:p>
  </w:footnote>
  <w:footnote w:id="22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E gondolatmenet és a későbbiek forrása egyaránt az előző jegyzetben foglalt munka.</w:t>
      </w:r>
    </w:p>
  </w:footnote>
  <w:footnote w:id="23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Renate Banik-Schweitzer</w:t>
      </w:r>
      <w:r>
        <w:t xml:space="preserve">: Vienna, továbbá </w:t>
      </w:r>
      <w:r>
        <w:rPr>
          <w:i/>
          <w:iCs/>
        </w:rPr>
        <w:t>M. J. Daunton</w:t>
      </w:r>
      <w:r>
        <w:t xml:space="preserve">: Rows and tenements: American cities, 1880–1914. Mindkettő In: Housing the Workers, 1850–1914. A Comparative Perspective. Ed. M.J. Daunton. London, 1990. 140., 265., 278–279.; </w:t>
      </w:r>
      <w:r>
        <w:rPr>
          <w:i/>
          <w:iCs/>
        </w:rPr>
        <w:t>Håkan Forsell</w:t>
      </w:r>
      <w:r>
        <w:t>: "Paying the rent". A perspective on changes in an every-day pattern. Stockholm, Berlin and Vienna. In: Wohnen in der Grossstadt 1900–1939. Wohnsituation und Modernisierung im europäischen Vergleich. Hrsg. Alena Janatková – Hanna Kozińska-Witt. Stuttgart, 2006. 430–431.</w:t>
      </w:r>
    </w:p>
  </w:footnote>
  <w:footnote w:id="24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r>
        <w:rPr>
          <w:i/>
          <w:iCs/>
        </w:rPr>
        <w:t>Clemens Zimmermann</w:t>
      </w:r>
      <w:r>
        <w:t xml:space="preserve">, ed./hrg.: Europäische Wohnungspolitik in vergleichender Perspektive 1900–1939 / European Housing Policy in Comparative Perspective 1900–1939. Stuttgart, 1997.; </w:t>
      </w:r>
      <w:r>
        <w:rPr>
          <w:i/>
          <w:iCs/>
        </w:rPr>
        <w:t>Andrew Lees – Lynn Hollen Lees</w:t>
      </w:r>
      <w:r>
        <w:t>: Cities and the Making of Modern Europe, 1750–1914. Cambridge, 2007. 191–192.</w:t>
      </w:r>
    </w:p>
  </w:footnote>
  <w:footnote w:id="25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Ld. </w:t>
      </w:r>
      <w:r>
        <w:rPr>
          <w:i/>
          <w:iCs/>
        </w:rPr>
        <w:t>Umbrai Laura</w:t>
      </w:r>
      <w:r>
        <w:t>: A szociális kislakásépítés története Budapesten 1870–1948. Bp. 136–146.</w:t>
      </w:r>
    </w:p>
  </w:footnote>
  <w:footnote w:id="26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Uo.</w:t>
      </w:r>
    </w:p>
  </w:footnote>
  <w:footnote w:id="27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r>
        <w:rPr>
          <w:i/>
          <w:iCs/>
        </w:rPr>
        <w:t>A. Lees – L. H. Lees</w:t>
      </w:r>
      <w:r>
        <w:t>: i. m. 149–151.</w:t>
      </w:r>
    </w:p>
  </w:footnote>
  <w:footnote w:id="28">
    <w:p w:rsidR="00000000" w:rsidRDefault="00C034B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>Oláh Gábor</w:t>
      </w:r>
      <w:r>
        <w:t xml:space="preserve">: Lak-hatóság Az I. világháború hatása a budapesti lakáskérdésre. Korall 11(2010), 40. sz. 146–150.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B5"/>
    <w:rsid w:val="003378F1"/>
    <w:rsid w:val="004131C7"/>
    <w:rsid w:val="009C66B5"/>
    <w:rsid w:val="009F02A3"/>
    <w:rsid w:val="00C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4"/>
      <w:szCs w:val="24"/>
    </w:rPr>
  </w:style>
  <w:style w:type="character" w:styleId="Oldalszm">
    <w:name w:val="page number"/>
    <w:basedOn w:val="Bekezdsalapbettpusa"/>
    <w:uiPriority w:val="99"/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4"/>
      <w:szCs w:val="24"/>
    </w:rPr>
  </w:style>
  <w:style w:type="character" w:styleId="Oldalszm">
    <w:name w:val="page number"/>
    <w:basedOn w:val="Bekezdsalapbettpusa"/>
    <w:uiPriority w:val="99"/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3320</Words>
  <Characters>22911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Gyáni Gábor</vt:lpstr>
    </vt:vector>
  </TitlesOfParts>
  <Company>Microsoft</Company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Gyáni Gábor</dc:title>
  <dc:creator>Gyáni Gábor</dc:creator>
  <cp:lastModifiedBy>Gergo</cp:lastModifiedBy>
  <cp:revision>2</cp:revision>
  <dcterms:created xsi:type="dcterms:W3CDTF">2013-08-27T16:56:00Z</dcterms:created>
  <dcterms:modified xsi:type="dcterms:W3CDTF">2013-08-27T16:56:00Z</dcterms:modified>
</cp:coreProperties>
</file>