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D54A" w14:textId="6F1AEDF3" w:rsidR="009336DE" w:rsidRPr="00245423" w:rsidRDefault="009336DE" w:rsidP="009336DE">
      <w:pPr>
        <w:spacing w:after="0" w:line="240" w:lineRule="auto"/>
        <w:jc w:val="center"/>
        <w:rPr>
          <w:rFonts w:ascii="Source Sans Pro" w:eastAsia="Times New Roman" w:hAnsi="Source Sans Pro"/>
          <w:b/>
          <w:sz w:val="20"/>
          <w:szCs w:val="20"/>
        </w:rPr>
      </w:pPr>
      <w:r w:rsidRPr="00245423">
        <w:rPr>
          <w:rFonts w:ascii="Source Sans Pro" w:eastAsia="Times New Roman" w:hAnsi="Source Sans Pro"/>
          <w:b/>
          <w:sz w:val="20"/>
          <w:szCs w:val="20"/>
        </w:rPr>
        <w:t xml:space="preserve">Adatkezelési tájékoztató </w:t>
      </w:r>
    </w:p>
    <w:p w14:paraId="4E074F8C" w14:textId="0FDD39F6" w:rsidR="009336DE" w:rsidRPr="00245423" w:rsidRDefault="009336DE" w:rsidP="009336DE">
      <w:pPr>
        <w:spacing w:after="0" w:line="240" w:lineRule="auto"/>
        <w:jc w:val="center"/>
        <w:rPr>
          <w:rFonts w:ascii="Source Sans Pro" w:eastAsia="Times New Roman" w:hAnsi="Source Sans Pro"/>
          <w:b/>
          <w:sz w:val="20"/>
          <w:szCs w:val="20"/>
        </w:rPr>
      </w:pPr>
      <w:r w:rsidRPr="00245423">
        <w:rPr>
          <w:rFonts w:ascii="Source Sans Pro" w:eastAsia="Times New Roman" w:hAnsi="Source Sans Pro"/>
          <w:b/>
          <w:sz w:val="20"/>
          <w:szCs w:val="20"/>
        </w:rPr>
        <w:t xml:space="preserve">a Budapesti Módszertani és Szociális Központ és Intézményei (BMSZKI) </w:t>
      </w:r>
      <w:r w:rsidR="001C10B7">
        <w:rPr>
          <w:rFonts w:ascii="Source Sans Pro" w:eastAsia="Times New Roman" w:hAnsi="Source Sans Pro"/>
          <w:b/>
          <w:sz w:val="20"/>
          <w:szCs w:val="20"/>
        </w:rPr>
        <w:t xml:space="preserve">és </w:t>
      </w:r>
      <w:r w:rsidR="001C10B7" w:rsidRPr="001C10B7">
        <w:rPr>
          <w:rFonts w:ascii="Source Sans Pro" w:eastAsia="Times New Roman" w:hAnsi="Source Sans Pro"/>
          <w:b/>
          <w:sz w:val="20"/>
          <w:szCs w:val="20"/>
        </w:rPr>
        <w:t xml:space="preserve">a Mentés Másként Alapítvány </w:t>
      </w:r>
      <w:r w:rsidR="001C10B7">
        <w:rPr>
          <w:rFonts w:ascii="Source Sans Pro" w:eastAsia="Times New Roman" w:hAnsi="Source Sans Pro"/>
          <w:b/>
          <w:sz w:val="20"/>
          <w:szCs w:val="20"/>
        </w:rPr>
        <w:t xml:space="preserve">által szervezett </w:t>
      </w:r>
      <w:r w:rsidR="0030194E">
        <w:rPr>
          <w:rFonts w:ascii="Source Sans Pro" w:eastAsia="Times New Roman" w:hAnsi="Source Sans Pro"/>
          <w:b/>
          <w:sz w:val="20"/>
          <w:szCs w:val="20"/>
        </w:rPr>
        <w:t>„</w:t>
      </w:r>
      <w:r w:rsidR="00E16FED">
        <w:rPr>
          <w:rFonts w:ascii="Source Sans Pro" w:eastAsia="Times New Roman" w:hAnsi="Source Sans Pro"/>
          <w:b/>
          <w:sz w:val="20"/>
          <w:szCs w:val="20"/>
        </w:rPr>
        <w:t>Gardrób vásár</w:t>
      </w:r>
      <w:r w:rsidR="0030194E">
        <w:rPr>
          <w:rFonts w:ascii="Source Sans Pro" w:eastAsia="Times New Roman" w:hAnsi="Source Sans Pro"/>
          <w:b/>
          <w:sz w:val="20"/>
          <w:szCs w:val="20"/>
        </w:rPr>
        <w:t>”</w:t>
      </w:r>
      <w:r w:rsidR="00E16FED">
        <w:rPr>
          <w:rFonts w:ascii="Source Sans Pro" w:eastAsia="Times New Roman" w:hAnsi="Source Sans Pro"/>
          <w:b/>
          <w:sz w:val="20"/>
          <w:szCs w:val="20"/>
        </w:rPr>
        <w:t xml:space="preserve"> programra való regisztrációhoz, a vásár kapcsán megrendezésre kerülő </w:t>
      </w:r>
      <w:r w:rsidR="0030194E">
        <w:rPr>
          <w:rFonts w:ascii="Source Sans Pro" w:eastAsia="Times New Roman" w:hAnsi="Source Sans Pro"/>
          <w:b/>
          <w:sz w:val="20"/>
          <w:szCs w:val="20"/>
        </w:rPr>
        <w:t xml:space="preserve">további </w:t>
      </w:r>
      <w:r w:rsidR="00E16FED">
        <w:rPr>
          <w:rFonts w:ascii="Source Sans Pro" w:eastAsia="Times New Roman" w:hAnsi="Source Sans Pro"/>
          <w:b/>
          <w:sz w:val="20"/>
          <w:szCs w:val="20"/>
        </w:rPr>
        <w:t>programokon való részvételhez</w:t>
      </w:r>
      <w:r w:rsidR="001E6A9D">
        <w:rPr>
          <w:rFonts w:ascii="Source Sans Pro" w:eastAsia="Times New Roman" w:hAnsi="Source Sans Pro"/>
          <w:b/>
          <w:sz w:val="20"/>
          <w:szCs w:val="20"/>
        </w:rPr>
        <w:t>.</w:t>
      </w:r>
    </w:p>
    <w:p w14:paraId="18F64D4D" w14:textId="77777777" w:rsidR="009336DE" w:rsidRPr="00065419" w:rsidRDefault="009336DE" w:rsidP="009336DE">
      <w:pPr>
        <w:spacing w:after="0" w:line="240" w:lineRule="auto"/>
        <w:jc w:val="center"/>
        <w:rPr>
          <w:rFonts w:ascii="Source Sans Pro" w:eastAsia="Times New Roman" w:hAnsi="Source Sans Pro"/>
          <w:sz w:val="20"/>
          <w:szCs w:val="20"/>
        </w:rPr>
      </w:pPr>
    </w:p>
    <w:p w14:paraId="3C004655" w14:textId="69994D84" w:rsidR="009336DE" w:rsidRPr="00245423" w:rsidRDefault="009336DE" w:rsidP="009336DE">
      <w:pPr>
        <w:spacing w:after="0" w:line="240" w:lineRule="auto"/>
        <w:jc w:val="center"/>
        <w:rPr>
          <w:rFonts w:ascii="Source Sans Pro" w:eastAsia="Times New Roman" w:hAnsi="Source Sans Pro"/>
          <w:b/>
          <w:sz w:val="16"/>
          <w:szCs w:val="16"/>
        </w:rPr>
      </w:pPr>
      <w:r w:rsidRPr="00245423">
        <w:rPr>
          <w:rFonts w:ascii="Source Sans Pro" w:eastAsia="Times New Roman" w:hAnsi="Source Sans Pro"/>
          <w:b/>
          <w:sz w:val="16"/>
          <w:szCs w:val="16"/>
        </w:rPr>
        <w:t xml:space="preserve">Kedves </w:t>
      </w:r>
      <w:r w:rsidR="0030194E" w:rsidRPr="0030194E">
        <w:rPr>
          <w:rFonts w:ascii="Source Sans Pro" w:eastAsia="Times New Roman" w:hAnsi="Source Sans Pro"/>
          <w:b/>
          <w:sz w:val="16"/>
          <w:szCs w:val="16"/>
        </w:rPr>
        <w:t xml:space="preserve">„Gardrób vásár” programra </w:t>
      </w:r>
      <w:r w:rsidR="0030194E">
        <w:rPr>
          <w:rFonts w:ascii="Source Sans Pro" w:eastAsia="Times New Roman" w:hAnsi="Source Sans Pro"/>
          <w:b/>
          <w:sz w:val="16"/>
          <w:szCs w:val="16"/>
        </w:rPr>
        <w:t xml:space="preserve">jelentkezők, </w:t>
      </w:r>
      <w:r w:rsidR="001C10B7">
        <w:rPr>
          <w:rFonts w:ascii="Source Sans Pro" w:eastAsia="Times New Roman" w:hAnsi="Source Sans Pro"/>
          <w:b/>
          <w:sz w:val="16"/>
          <w:szCs w:val="16"/>
        </w:rPr>
        <w:t xml:space="preserve">a kampányban való </w:t>
      </w:r>
      <w:r w:rsidR="0030194E">
        <w:rPr>
          <w:rFonts w:ascii="Source Sans Pro" w:eastAsia="Times New Roman" w:hAnsi="Source Sans Pro"/>
          <w:b/>
          <w:sz w:val="16"/>
          <w:szCs w:val="16"/>
        </w:rPr>
        <w:t>résztvevők</w:t>
      </w:r>
      <w:r w:rsidRPr="00245423">
        <w:rPr>
          <w:rFonts w:ascii="Source Sans Pro" w:eastAsia="Times New Roman" w:hAnsi="Source Sans Pro"/>
          <w:b/>
          <w:sz w:val="16"/>
          <w:szCs w:val="16"/>
        </w:rPr>
        <w:t>!</w:t>
      </w:r>
    </w:p>
    <w:p w14:paraId="71971008" w14:textId="77777777" w:rsidR="00483071" w:rsidRPr="00CD3A4F" w:rsidRDefault="00483071" w:rsidP="009336DE">
      <w:pPr>
        <w:spacing w:after="0" w:line="240" w:lineRule="auto"/>
        <w:jc w:val="center"/>
        <w:rPr>
          <w:rFonts w:ascii="Source Sans Pro" w:eastAsia="Times New Roman" w:hAnsi="Source Sans Pro"/>
          <w:sz w:val="16"/>
          <w:szCs w:val="16"/>
        </w:rPr>
      </w:pPr>
    </w:p>
    <w:p w14:paraId="4BA304FB" w14:textId="2593C844" w:rsidR="0030194E" w:rsidRPr="0030194E" w:rsidRDefault="0030194E" w:rsidP="0030194E">
      <w:pPr>
        <w:spacing w:after="120" w:line="240" w:lineRule="auto"/>
        <w:jc w:val="both"/>
        <w:rPr>
          <w:rFonts w:ascii="Source Sans Pro" w:eastAsia="Times New Roman" w:hAnsi="Source Sans Pro"/>
          <w:bCs/>
          <w:sz w:val="16"/>
          <w:szCs w:val="16"/>
        </w:rPr>
      </w:pPr>
      <w:r w:rsidRPr="0030194E">
        <w:rPr>
          <w:rFonts w:ascii="Source Sans Pro" w:eastAsia="Times New Roman" w:hAnsi="Source Sans Pro"/>
          <w:bCs/>
          <w:sz w:val="16"/>
          <w:szCs w:val="16"/>
        </w:rPr>
        <w:t>A természetes személyek (emberek) személyes adatainak</w:t>
      </w:r>
      <w:r w:rsidR="00AD3051">
        <w:rPr>
          <w:rFonts w:ascii="Source Sans Pro" w:eastAsia="Times New Roman" w:hAnsi="Source Sans Pro"/>
          <w:bCs/>
          <w:sz w:val="16"/>
          <w:szCs w:val="16"/>
        </w:rPr>
        <w:t xml:space="preserve"> </w:t>
      </w:r>
      <w:r w:rsidRPr="0030194E">
        <w:rPr>
          <w:rFonts w:ascii="Source Sans Pro" w:eastAsia="Times New Roman" w:hAnsi="Source Sans Pro"/>
          <w:bCs/>
          <w:sz w:val="16"/>
          <w:szCs w:val="16"/>
        </w:rPr>
        <w:t xml:space="preserve">kezeléséről, felhasználásáról és védelméről Európai Uniós és magyar jogszabályok (GDPR és </w:t>
      </w:r>
      <w:proofErr w:type="spellStart"/>
      <w:r w:rsidRPr="0030194E">
        <w:rPr>
          <w:rFonts w:ascii="Source Sans Pro" w:eastAsia="Times New Roman" w:hAnsi="Source Sans Pro"/>
          <w:bCs/>
          <w:sz w:val="16"/>
          <w:szCs w:val="16"/>
        </w:rPr>
        <w:t>Infotörvény</w:t>
      </w:r>
      <w:proofErr w:type="spellEnd"/>
      <w:r w:rsidRPr="0030194E">
        <w:rPr>
          <w:rFonts w:ascii="Source Sans Pro" w:eastAsia="Times New Roman" w:hAnsi="Source Sans Pro"/>
          <w:bCs/>
          <w:sz w:val="16"/>
          <w:szCs w:val="16"/>
        </w:rPr>
        <w:t xml:space="preserve">) rendelkeznek. </w:t>
      </w:r>
    </w:p>
    <w:p w14:paraId="4802F882" w14:textId="77777777" w:rsidR="0030194E" w:rsidRPr="0030194E" w:rsidRDefault="0030194E" w:rsidP="0030194E">
      <w:pPr>
        <w:spacing w:after="120" w:line="240" w:lineRule="auto"/>
        <w:jc w:val="both"/>
        <w:rPr>
          <w:rFonts w:ascii="Source Sans Pro" w:eastAsia="Times New Roman" w:hAnsi="Source Sans Pro"/>
          <w:bCs/>
          <w:sz w:val="16"/>
          <w:szCs w:val="16"/>
          <w:u w:val="single"/>
        </w:rPr>
      </w:pPr>
      <w:r w:rsidRPr="0030194E">
        <w:rPr>
          <w:rFonts w:ascii="Source Sans Pro" w:eastAsia="Times New Roman" w:hAnsi="Source Sans Pro"/>
          <w:bCs/>
          <w:sz w:val="16"/>
          <w:szCs w:val="16"/>
        </w:rPr>
        <w:t xml:space="preserve">A BMSZKI mint adatkezelő az adatvédelmi jogszabályok alapján köteles önt közérthetően és részletesen tájékoztatni a személyes adataival kapcsolatos jogairól. </w:t>
      </w:r>
      <w:r w:rsidRPr="0030194E">
        <w:rPr>
          <w:rFonts w:ascii="Source Sans Pro" w:eastAsia="Times New Roman" w:hAnsi="Source Sans Pro"/>
          <w:bCs/>
          <w:sz w:val="16"/>
          <w:szCs w:val="16"/>
          <w:u w:val="single"/>
        </w:rPr>
        <w:t>Az alábbiakban olvasható tájékoztatással e jogszabályi kötelezettségünknek teszünk eleget.</w:t>
      </w:r>
    </w:p>
    <w:p w14:paraId="79303937" w14:textId="77777777" w:rsidR="0001146A" w:rsidRPr="00B57C4B" w:rsidRDefault="0001146A" w:rsidP="0001146A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B57C4B">
        <w:rPr>
          <w:rFonts w:ascii="Source Sans Pro" w:eastAsia="Times New Roman" w:hAnsi="Source Sans Pro"/>
          <w:sz w:val="16"/>
          <w:szCs w:val="16"/>
        </w:rPr>
        <w:t xml:space="preserve">A BMSZKI, mint Adatkezelő, elkötelezett </w:t>
      </w:r>
      <w:r>
        <w:rPr>
          <w:rFonts w:ascii="Source Sans Pro" w:eastAsia="Times New Roman" w:hAnsi="Source Sans Pro"/>
          <w:sz w:val="16"/>
          <w:szCs w:val="16"/>
        </w:rPr>
        <w:t xml:space="preserve">a rendezvényre való jelentkezők és a </w:t>
      </w:r>
      <w:r w:rsidRPr="00B57C4B">
        <w:rPr>
          <w:rFonts w:ascii="Source Sans Pro" w:eastAsia="Times New Roman" w:hAnsi="Source Sans Pro"/>
          <w:sz w:val="16"/>
          <w:szCs w:val="16"/>
        </w:rPr>
        <w:t>hírlevélre feliratkozó</w:t>
      </w:r>
      <w:r>
        <w:rPr>
          <w:rFonts w:ascii="Source Sans Pro" w:eastAsia="Times New Roman" w:hAnsi="Source Sans Pro"/>
          <w:sz w:val="16"/>
          <w:szCs w:val="16"/>
        </w:rPr>
        <w:t>k</w:t>
      </w:r>
      <w:r w:rsidRPr="00B57C4B">
        <w:rPr>
          <w:rFonts w:ascii="Source Sans Pro" w:eastAsia="Times New Roman" w:hAnsi="Source Sans Pro"/>
          <w:sz w:val="16"/>
          <w:szCs w:val="16"/>
        </w:rPr>
        <w:t xml:space="preserve"> személyes adatainak a védelme iránt, kiemelten fontosnak tartja információs önrendelkezési joguknak a tiszteletben tartását. A BMSZKI a rá bízott személyes adatokat bizalmasan kezeli, és megtesz minden olyan biztonsági, </w:t>
      </w:r>
      <w:proofErr w:type="gramStart"/>
      <w:r w:rsidRPr="00B57C4B">
        <w:rPr>
          <w:rFonts w:ascii="Source Sans Pro" w:eastAsia="Times New Roman" w:hAnsi="Source Sans Pro"/>
          <w:sz w:val="16"/>
          <w:szCs w:val="16"/>
        </w:rPr>
        <w:t>műszaki ,</w:t>
      </w:r>
      <w:proofErr w:type="gramEnd"/>
      <w:r w:rsidRPr="00B57C4B">
        <w:rPr>
          <w:rFonts w:ascii="Source Sans Pro" w:eastAsia="Times New Roman" w:hAnsi="Source Sans Pro"/>
          <w:sz w:val="16"/>
          <w:szCs w:val="16"/>
        </w:rPr>
        <w:t xml:space="preserve"> technikai és szervezési intézkedést, amellyel az adatok biztonságát garantálja, megóvja az </w:t>
      </w:r>
      <w:r>
        <w:rPr>
          <w:rFonts w:ascii="Source Sans Pro" w:eastAsia="Times New Roman" w:hAnsi="Source Sans Pro"/>
          <w:sz w:val="16"/>
          <w:szCs w:val="16"/>
        </w:rPr>
        <w:t xml:space="preserve">Ön </w:t>
      </w:r>
      <w:r w:rsidRPr="00B57C4B">
        <w:rPr>
          <w:rFonts w:ascii="Source Sans Pro" w:eastAsia="Times New Roman" w:hAnsi="Source Sans Pro"/>
          <w:sz w:val="16"/>
          <w:szCs w:val="16"/>
        </w:rPr>
        <w:t xml:space="preserve">személyes adatait a véletlen elvesztéstől, sérüléstől, jogosulatlan hozzáféréstől, felhasználástól vagy nyilvánosságra hozataltól, módosítástól, vagy megsemmisítéstől. </w:t>
      </w:r>
    </w:p>
    <w:p w14:paraId="4A0FEDDD" w14:textId="77777777" w:rsidR="0001146A" w:rsidRPr="00B57C4B" w:rsidRDefault="0001146A" w:rsidP="0001146A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B57C4B">
        <w:rPr>
          <w:rFonts w:ascii="Source Sans Pro" w:eastAsia="Times New Roman" w:hAnsi="Source Sans Pro"/>
          <w:sz w:val="16"/>
          <w:szCs w:val="16"/>
        </w:rPr>
        <w:t xml:space="preserve">Az Adatkezelő kötelezettséget vállal arra, hogy a személyes adatot érintő tevékenységével kapcsolatos minden adatkezelés megfelel a BMSZKI Adatvédelmi Szabályzatában és a hatályos jogszabályokban meghatározott elvárásoknak. </w:t>
      </w:r>
    </w:p>
    <w:p w14:paraId="60250CED" w14:textId="77777777" w:rsidR="0001146A" w:rsidRPr="00CD3A4F" w:rsidRDefault="0001146A" w:rsidP="0001146A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B57C4B">
        <w:rPr>
          <w:rFonts w:ascii="Source Sans Pro" w:eastAsia="Times New Roman" w:hAnsi="Source Sans Pro"/>
          <w:sz w:val="16"/>
          <w:szCs w:val="16"/>
        </w:rPr>
        <w:t>Az Adatkezelési tájékoztató letölthető a www.bmszki.hu/adatvedelem oldalról, Az Adatkezelő adatkezeléseivel kapcsolatosan felmerülő adatvédelmi irányelvek folyamatosan elérhetők a weboldalon.</w:t>
      </w:r>
    </w:p>
    <w:p w14:paraId="249789BA" w14:textId="77777777" w:rsidR="00AD3051" w:rsidRPr="00D7109A" w:rsidRDefault="00AD3051" w:rsidP="00AD3051">
      <w:pPr>
        <w:spacing w:before="120"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</w:pPr>
      <w:r w:rsidRPr="00AD3051">
        <w:rPr>
          <w:rFonts w:ascii="Source Sans Pro" w:eastAsia="Times New Roman" w:hAnsi="Source Sans Pro" w:cs="Arial"/>
          <w:b/>
          <w:bCs/>
          <w:sz w:val="18"/>
          <w:szCs w:val="18"/>
          <w:u w:val="single"/>
          <w:lang w:eastAsia="en-US"/>
        </w:rPr>
        <w:t>Adatkezelő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 xml:space="preserve"> képviselője és elérhetőségei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:</w:t>
      </w:r>
    </w:p>
    <w:p w14:paraId="648B733E" w14:textId="77777777" w:rsidR="00AD3051" w:rsidRPr="00D7109A" w:rsidRDefault="00AD3051" w:rsidP="00AD3051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Adatkezelő szervezet: Budapesti Módszertani Szociális Központ és Intézményei (BMSZKI)</w:t>
      </w:r>
    </w:p>
    <w:p w14:paraId="54D10716" w14:textId="77777777" w:rsidR="00AD3051" w:rsidRPr="00D7109A" w:rsidRDefault="00AD3051" w:rsidP="00AD3051">
      <w:pPr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BMSZKI címe: 1134 Budapest, Dózsa György út 152. Levelezési cím: 1385 Budapest, Pf. 882. </w:t>
      </w:r>
    </w:p>
    <w:p w14:paraId="7209B09B" w14:textId="77777777" w:rsidR="00AD3051" w:rsidRPr="00D7109A" w:rsidRDefault="00AD3051" w:rsidP="00AD3051">
      <w:pPr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Adatkezelő képviselője: Zakar Gergely igazgató, Telefon: Titkárság: +36 (1) 238-9501; Központ: +36 (1) 238-9500/501-es mellék, Fax</w:t>
      </w:r>
      <w:proofErr w:type="gramStart"/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.:+</w:t>
      </w:r>
      <w:proofErr w:type="gramEnd"/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36 (1) 238-9502,  E-mail:  titkarsag@bmszki.hu    Honlap: www.bmszki.hu</w:t>
      </w:r>
    </w:p>
    <w:p w14:paraId="78C90D70" w14:textId="77777777" w:rsidR="00AD3051" w:rsidRPr="00F60FFB" w:rsidRDefault="00AD3051" w:rsidP="00AD3051">
      <w:pPr>
        <w:spacing w:after="0" w:line="240" w:lineRule="auto"/>
        <w:jc w:val="both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 xml:space="preserve">Adatvédelmi tisztviselő és </w:t>
      </w:r>
      <w:proofErr w:type="gramStart"/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>elérhetőségei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:</w:t>
      </w:r>
      <w:r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  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Cím</w:t>
      </w:r>
      <w:proofErr w:type="gramEnd"/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: 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BMSZKI székhelye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, e-mail cím: </w:t>
      </w:r>
      <w:hyperlink r:id="rId8" w:history="1">
        <w:r w:rsidRPr="00F60FFB">
          <w:rPr>
            <w:rFonts w:ascii="Source Sans Pro" w:eastAsiaTheme="minorHAnsi" w:hAnsi="Source Sans Pro" w:cs="Arial"/>
            <w:bCs/>
            <w:color w:val="0563C1"/>
            <w:sz w:val="16"/>
            <w:szCs w:val="16"/>
            <w:u w:val="single"/>
            <w:lang w:eastAsia="en-US"/>
          </w:rPr>
          <w:t>adatvedelem@bmszki.hu</w:t>
        </w:r>
      </w:hyperlink>
      <w:r w:rsidRPr="00F60FFB">
        <w:rPr>
          <w:rFonts w:ascii="Source Sans Pro" w:eastAsiaTheme="minorHAnsi" w:hAnsi="Source Sans Pro" w:cs="Arial"/>
          <w:bCs/>
          <w:color w:val="0563C1"/>
          <w:sz w:val="16"/>
          <w:szCs w:val="16"/>
          <w:u w:val="single"/>
          <w:lang w:eastAsia="en-US"/>
        </w:rPr>
        <w:t xml:space="preserve">,  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Neve: Ritterné dr. Nagy Edit</w:t>
      </w:r>
    </w:p>
    <w:p w14:paraId="54156784" w14:textId="77777777" w:rsidR="00AD3051" w:rsidRPr="00F60FFB" w:rsidRDefault="00AD3051" w:rsidP="00AD3051">
      <w:pPr>
        <w:spacing w:after="0" w:line="240" w:lineRule="auto"/>
        <w:jc w:val="both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Az adatkezelési tájékoztatónkkal kapcsolatos kérdéseivel az adatvédelmi tisztviselőhöz fordulhat.</w:t>
      </w:r>
    </w:p>
    <w:p w14:paraId="7DE70298" w14:textId="20D87C75" w:rsidR="009336DE" w:rsidRDefault="009336DE" w:rsidP="009336DE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Adatfeldolgozók: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a Microsoft, DMS - </w:t>
      </w:r>
      <w:proofErr w:type="gramStart"/>
      <w:r w:rsidRPr="00CD3A4F">
        <w:rPr>
          <w:rFonts w:ascii="Source Sans Pro" w:eastAsia="Times New Roman" w:hAnsi="Source Sans Pro"/>
          <w:sz w:val="16"/>
          <w:szCs w:val="16"/>
        </w:rPr>
        <w:t>Levelezőrendszer,  az</w:t>
      </w:r>
      <w:proofErr w:type="gramEnd"/>
      <w:r w:rsidRPr="00CD3A4F">
        <w:rPr>
          <w:rFonts w:ascii="Source Sans Pro" w:eastAsia="Times New Roman" w:hAnsi="Source Sans Pro"/>
          <w:sz w:val="16"/>
          <w:szCs w:val="16"/>
        </w:rPr>
        <w:t xml:space="preserve"> adatrögzítés során a Microsoft „Office” programjainak a felületeit használjuk.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 </w:t>
      </w:r>
      <w:r w:rsidR="00B57C4B" w:rsidRPr="00B57C4B">
        <w:rPr>
          <w:rFonts w:ascii="Source Sans Pro" w:eastAsia="Times New Roman" w:hAnsi="Source Sans Pro"/>
          <w:sz w:val="16"/>
          <w:szCs w:val="16"/>
        </w:rPr>
        <w:t>A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 regisztrációra a </w:t>
      </w:r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levelezőrendszerünk és a Google </w:t>
      </w:r>
      <w:proofErr w:type="spellStart"/>
      <w:r w:rsidR="00B57C4B" w:rsidRPr="00B57C4B">
        <w:rPr>
          <w:rFonts w:ascii="Source Sans Pro" w:eastAsia="Times New Roman" w:hAnsi="Source Sans Pro"/>
          <w:sz w:val="16"/>
          <w:szCs w:val="16"/>
        </w:rPr>
        <w:t>Workspace</w:t>
      </w:r>
      <w:proofErr w:type="spellEnd"/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 felületé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n van lehetőség, melyet </w:t>
      </w:r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a Google </w:t>
      </w:r>
      <w:proofErr w:type="spellStart"/>
      <w:r w:rsidR="00B57C4B" w:rsidRPr="00B57C4B">
        <w:rPr>
          <w:rFonts w:ascii="Source Sans Pro" w:eastAsia="Times New Roman" w:hAnsi="Source Sans Pro"/>
          <w:sz w:val="16"/>
          <w:szCs w:val="16"/>
        </w:rPr>
        <w:t>Ireland</w:t>
      </w:r>
      <w:proofErr w:type="spellEnd"/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 Limited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 biztosítja</w:t>
      </w:r>
      <w:r w:rsidR="00B57C4B" w:rsidRPr="00B57C4B">
        <w:rPr>
          <w:rFonts w:ascii="Source Sans Pro" w:eastAsia="Times New Roman" w:hAnsi="Source Sans Pro"/>
          <w:sz w:val="16"/>
          <w:szCs w:val="16"/>
        </w:rPr>
        <w:t>, amelynek anyavállalata az Egyesült Államokban található.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 A </w:t>
      </w:r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levelezőrendszer szolgáltatója a Google Inc. Az Európai Gazdasági Térségben (EGT) a Google </w:t>
      </w:r>
      <w:proofErr w:type="spellStart"/>
      <w:r w:rsidR="00B57C4B" w:rsidRPr="00B57C4B">
        <w:rPr>
          <w:rFonts w:ascii="Source Sans Pro" w:eastAsia="Times New Roman" w:hAnsi="Source Sans Pro"/>
          <w:sz w:val="16"/>
          <w:szCs w:val="16"/>
        </w:rPr>
        <w:t>Ireland</w:t>
      </w:r>
      <w:proofErr w:type="spellEnd"/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 Limited vállalat nyújtja, amely egy Írországban bejegyzett társaság és Írország jogszabályai szerint működik; (nyilvántartási szám: 368047; adószám: IE6388047V; elérhetőség: Gordon House </w:t>
      </w:r>
      <w:proofErr w:type="spellStart"/>
      <w:r w:rsidR="00B57C4B" w:rsidRPr="00B57C4B">
        <w:rPr>
          <w:rFonts w:ascii="Source Sans Pro" w:eastAsia="Times New Roman" w:hAnsi="Source Sans Pro"/>
          <w:sz w:val="16"/>
          <w:szCs w:val="16"/>
        </w:rPr>
        <w:t>Barrow</w:t>
      </w:r>
      <w:proofErr w:type="spellEnd"/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 Street, Dublin 4, Írország). A Google Inc. adatvédelmi irányelvei elérhetők itt: https://policies.google.com/privacy?hl=hu. További információk a Google </w:t>
      </w:r>
      <w:proofErr w:type="spellStart"/>
      <w:r w:rsidR="00B57C4B" w:rsidRPr="00B57C4B">
        <w:rPr>
          <w:rFonts w:ascii="Source Sans Pro" w:eastAsia="Times New Roman" w:hAnsi="Source Sans Pro"/>
          <w:sz w:val="16"/>
          <w:szCs w:val="16"/>
        </w:rPr>
        <w:t>Workspace</w:t>
      </w:r>
      <w:proofErr w:type="spellEnd"/>
      <w:r w:rsidR="00B57C4B" w:rsidRPr="00B57C4B">
        <w:rPr>
          <w:rFonts w:ascii="Source Sans Pro" w:eastAsia="Times New Roman" w:hAnsi="Source Sans Pro"/>
          <w:sz w:val="16"/>
          <w:szCs w:val="16"/>
        </w:rPr>
        <w:t xml:space="preserve"> adatkezeléséről: </w:t>
      </w:r>
      <w:hyperlink r:id="rId9" w:history="1">
        <w:r w:rsidR="00B57C4B" w:rsidRPr="00331482">
          <w:rPr>
            <w:rStyle w:val="Hiperhivatkozs"/>
            <w:rFonts w:ascii="Source Sans Pro" w:eastAsia="Times New Roman" w:hAnsi="Source Sans Pro"/>
            <w:sz w:val="16"/>
            <w:szCs w:val="16"/>
          </w:rPr>
          <w:t>https://cloud.google.com/terms/cloud-privacy-notice</w:t>
        </w:r>
      </w:hyperlink>
      <w:r w:rsidR="00B57C4B">
        <w:rPr>
          <w:rFonts w:ascii="Source Sans Pro" w:eastAsia="Times New Roman" w:hAnsi="Source Sans Pro"/>
          <w:sz w:val="16"/>
          <w:szCs w:val="16"/>
        </w:rPr>
        <w:t xml:space="preserve">. </w:t>
      </w:r>
    </w:p>
    <w:p w14:paraId="12ECBEF0" w14:textId="77777777" w:rsidR="00B57C4B" w:rsidRPr="00B57C4B" w:rsidRDefault="00B57C4B" w:rsidP="00B57C4B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B57C4B">
        <w:rPr>
          <w:rFonts w:ascii="Source Sans Pro" w:eastAsia="Times New Roman" w:hAnsi="Source Sans Pro"/>
          <w:sz w:val="16"/>
          <w:szCs w:val="16"/>
        </w:rPr>
        <w:t xml:space="preserve">• A közösségi médiafelületeket a META </w:t>
      </w:r>
      <w:proofErr w:type="spellStart"/>
      <w:r w:rsidRPr="00B57C4B">
        <w:rPr>
          <w:rFonts w:ascii="Source Sans Pro" w:eastAsia="Times New Roman" w:hAnsi="Source Sans Pro"/>
          <w:sz w:val="16"/>
          <w:szCs w:val="16"/>
        </w:rPr>
        <w:t>Platforms</w:t>
      </w:r>
      <w:proofErr w:type="spellEnd"/>
      <w:r w:rsidRPr="00B57C4B">
        <w:rPr>
          <w:rFonts w:ascii="Source Sans Pro" w:eastAsia="Times New Roman" w:hAnsi="Source Sans Pro"/>
          <w:sz w:val="16"/>
          <w:szCs w:val="16"/>
        </w:rPr>
        <w:t xml:space="preserve"> </w:t>
      </w:r>
      <w:proofErr w:type="spellStart"/>
      <w:r w:rsidRPr="00B57C4B">
        <w:rPr>
          <w:rFonts w:ascii="Source Sans Pro" w:eastAsia="Times New Roman" w:hAnsi="Source Sans Pro"/>
          <w:sz w:val="16"/>
          <w:szCs w:val="16"/>
        </w:rPr>
        <w:t>Ireland</w:t>
      </w:r>
      <w:proofErr w:type="spellEnd"/>
      <w:r w:rsidRPr="00B57C4B">
        <w:rPr>
          <w:rFonts w:ascii="Source Sans Pro" w:eastAsia="Times New Roman" w:hAnsi="Source Sans Pro"/>
          <w:sz w:val="16"/>
          <w:szCs w:val="16"/>
        </w:rPr>
        <w:t xml:space="preserve"> Ltd. (anyavállalat az Egyesült Államokban) biztosítja.</w:t>
      </w:r>
    </w:p>
    <w:p w14:paraId="3ECB1F5C" w14:textId="6D6B5D74" w:rsidR="00B57C4B" w:rsidRDefault="00B57C4B" w:rsidP="00B57C4B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B57C4B">
        <w:rPr>
          <w:rFonts w:ascii="Source Sans Pro" w:eastAsia="Times New Roman" w:hAnsi="Source Sans Pro"/>
          <w:sz w:val="16"/>
          <w:szCs w:val="16"/>
        </w:rPr>
        <w:t>Az Egyesült Államok nem rendelkezik megfelelőségi határozattal. Az érintett szolgáltatók az adatkezelési tájékoztatásukkal összhangban nyújtanak garanciát a személyes adatok védelmére, a megfelelőségi határozat elfogadására irányuló egyeztetések folyamatban vannak.</w:t>
      </w:r>
    </w:p>
    <w:p w14:paraId="4AED1E28" w14:textId="7CC1B1FB" w:rsidR="00B57C4B" w:rsidRPr="00517B3C" w:rsidRDefault="001C10B7" w:rsidP="00B57C4B">
      <w:pPr>
        <w:spacing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1C10B7">
        <w:rPr>
          <w:rFonts w:ascii="Source Sans Pro" w:eastAsia="Times New Roman" w:hAnsi="Source Sans Pro"/>
          <w:b/>
          <w:sz w:val="16"/>
          <w:szCs w:val="16"/>
        </w:rPr>
        <w:t xml:space="preserve">Címzett: </w:t>
      </w:r>
      <w:r w:rsidR="00517B3C" w:rsidRPr="00517B3C">
        <w:rPr>
          <w:rFonts w:ascii="Source Sans Pro" w:eastAsia="Times New Roman" w:hAnsi="Source Sans Pro"/>
          <w:sz w:val="16"/>
          <w:szCs w:val="16"/>
        </w:rPr>
        <w:t xml:space="preserve">A Mentés Másként Alapítvány </w:t>
      </w:r>
    </w:p>
    <w:p w14:paraId="225B8AF0" w14:textId="19D4555B" w:rsidR="009336DE" w:rsidRPr="00CD3A4F" w:rsidRDefault="009336DE" w:rsidP="009336DE">
      <w:pPr>
        <w:spacing w:before="120" w:after="0" w:line="240" w:lineRule="auto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Az adatkezelés helye</w:t>
      </w:r>
      <w:r w:rsidRPr="00CD3A4F">
        <w:rPr>
          <w:rFonts w:ascii="Source Sans Pro" w:eastAsia="Times New Roman" w:hAnsi="Source Sans Pro"/>
          <w:sz w:val="16"/>
          <w:szCs w:val="16"/>
        </w:rPr>
        <w:t>: A BMSZKI székhelye: 1134 Budapest, Dózsa György út 152.</w:t>
      </w:r>
      <w:r w:rsidR="0001146A">
        <w:rPr>
          <w:rFonts w:ascii="Source Sans Pro" w:eastAsia="Times New Roman" w:hAnsi="Source Sans Pro"/>
          <w:sz w:val="16"/>
          <w:szCs w:val="16"/>
        </w:rPr>
        <w:t xml:space="preserve"> és a </w:t>
      </w:r>
      <w:r w:rsidR="0001146A" w:rsidRPr="0001146A">
        <w:rPr>
          <w:rFonts w:ascii="Source Sans Pro" w:eastAsia="Times New Roman" w:hAnsi="Source Sans Pro"/>
          <w:sz w:val="16"/>
          <w:szCs w:val="16"/>
        </w:rPr>
        <w:t>„Gardrób vásár”</w:t>
      </w:r>
      <w:r w:rsidR="0001146A">
        <w:rPr>
          <w:rFonts w:ascii="Source Sans Pro" w:eastAsia="Times New Roman" w:hAnsi="Source Sans Pro"/>
          <w:sz w:val="16"/>
          <w:szCs w:val="16"/>
        </w:rPr>
        <w:t xml:space="preserve"> </w:t>
      </w:r>
      <w:r w:rsidR="00495ED8">
        <w:rPr>
          <w:rFonts w:ascii="Source Sans Pro" w:eastAsia="Times New Roman" w:hAnsi="Source Sans Pro"/>
          <w:sz w:val="16"/>
          <w:szCs w:val="16"/>
        </w:rPr>
        <w:t>helyszíne</w:t>
      </w:r>
      <w:r w:rsidR="0001146A">
        <w:rPr>
          <w:rFonts w:ascii="Source Sans Pro" w:eastAsia="Times New Roman" w:hAnsi="Source Sans Pro"/>
          <w:sz w:val="16"/>
          <w:szCs w:val="16"/>
        </w:rPr>
        <w:t>.</w:t>
      </w:r>
    </w:p>
    <w:p w14:paraId="5951253B" w14:textId="75A91D19" w:rsidR="00D4642B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Az adatkezelés </w:t>
      </w: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célja</w:t>
      </w:r>
      <w:r w:rsidRPr="00CD3A4F">
        <w:rPr>
          <w:rFonts w:ascii="Source Sans Pro" w:eastAsia="Times New Roman" w:hAnsi="Source Sans Pro"/>
          <w:sz w:val="16"/>
          <w:szCs w:val="16"/>
        </w:rPr>
        <w:t>:</w:t>
      </w:r>
      <w:r w:rsidR="00B57C4B">
        <w:rPr>
          <w:rFonts w:ascii="Source Sans Pro" w:eastAsia="Times New Roman" w:hAnsi="Source Sans Pro"/>
          <w:sz w:val="16"/>
          <w:szCs w:val="16"/>
        </w:rPr>
        <w:t xml:space="preserve">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</w:t>
      </w:r>
      <w:r w:rsidR="00D4642B">
        <w:rPr>
          <w:rFonts w:ascii="Source Sans Pro" w:eastAsia="Times New Roman" w:hAnsi="Source Sans Pro"/>
          <w:sz w:val="16"/>
          <w:szCs w:val="16"/>
        </w:rPr>
        <w:t>A</w:t>
      </w:r>
      <w:proofErr w:type="gramEnd"/>
      <w:r w:rsidR="00D4642B">
        <w:rPr>
          <w:rFonts w:ascii="Source Sans Pro" w:eastAsia="Times New Roman" w:hAnsi="Source Sans Pro"/>
          <w:sz w:val="16"/>
          <w:szCs w:val="16"/>
        </w:rPr>
        <w:t xml:space="preserve"> „Gardrób vásár” és az </w:t>
      </w:r>
      <w:r w:rsidR="00D4642B" w:rsidRPr="00D4642B">
        <w:rPr>
          <w:rFonts w:ascii="Source Sans Pro" w:eastAsia="Times New Roman" w:hAnsi="Source Sans Pro"/>
          <w:sz w:val="16"/>
          <w:szCs w:val="16"/>
        </w:rPr>
        <w:t xml:space="preserve">ahhoz kapcsolódó figyelemfelhívó kampány célja </w:t>
      </w:r>
      <w:r w:rsidR="00D4642B">
        <w:rPr>
          <w:rFonts w:ascii="Source Sans Pro" w:eastAsia="Times New Roman" w:hAnsi="Source Sans Pro"/>
          <w:sz w:val="16"/>
          <w:szCs w:val="16"/>
        </w:rPr>
        <w:t xml:space="preserve">a </w:t>
      </w:r>
      <w:r w:rsidR="00D4642B" w:rsidRPr="00D4642B">
        <w:rPr>
          <w:rFonts w:ascii="Source Sans Pro" w:eastAsia="Times New Roman" w:hAnsi="Source Sans Pro"/>
          <w:sz w:val="16"/>
          <w:szCs w:val="16"/>
        </w:rPr>
        <w:t>hajléktalan nők és családok jólétének támogatása</w:t>
      </w:r>
      <w:r w:rsidR="00495ED8">
        <w:rPr>
          <w:rFonts w:ascii="Source Sans Pro" w:eastAsia="Times New Roman" w:hAnsi="Source Sans Pro"/>
          <w:sz w:val="16"/>
          <w:szCs w:val="16"/>
        </w:rPr>
        <w:t>.</w:t>
      </w:r>
    </w:p>
    <w:p w14:paraId="39CEE74F" w14:textId="04B101EA" w:rsidR="0001146A" w:rsidRDefault="0001146A" w:rsidP="00D048E6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01146A">
        <w:rPr>
          <w:rFonts w:ascii="Source Sans Pro" w:eastAsia="Times New Roman" w:hAnsi="Source Sans Pro"/>
          <w:sz w:val="16"/>
          <w:szCs w:val="16"/>
        </w:rPr>
        <w:t>Az ön személyes adatait (</w:t>
      </w:r>
      <w:r>
        <w:rPr>
          <w:rFonts w:ascii="Source Sans Pro" w:eastAsia="Times New Roman" w:hAnsi="Source Sans Pro"/>
          <w:sz w:val="16"/>
          <w:szCs w:val="16"/>
        </w:rPr>
        <w:t>név, elérhetőségi adatok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)  a BMSZKI mint adatkezelő (továbbiakban: adatkezelő) a </w:t>
      </w:r>
      <w:r w:rsidRPr="0030194E">
        <w:rPr>
          <w:rFonts w:ascii="Source Sans Pro" w:eastAsia="Times New Roman" w:hAnsi="Source Sans Pro"/>
          <w:b/>
          <w:sz w:val="16"/>
          <w:szCs w:val="16"/>
        </w:rPr>
        <w:t xml:space="preserve">„Gardrób vásár” 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 rende</w:t>
      </w:r>
      <w:r>
        <w:rPr>
          <w:rFonts w:ascii="Source Sans Pro" w:eastAsia="Times New Roman" w:hAnsi="Source Sans Pro"/>
          <w:sz w:val="16"/>
          <w:szCs w:val="16"/>
        </w:rPr>
        <w:t xml:space="preserve">zvényre </w:t>
      </w:r>
      <w:r w:rsidRPr="0001146A">
        <w:rPr>
          <w:rFonts w:ascii="Source Sans Pro" w:eastAsia="Times New Roman" w:hAnsi="Source Sans Pro"/>
          <w:sz w:val="16"/>
          <w:szCs w:val="16"/>
        </w:rPr>
        <w:t>való</w:t>
      </w:r>
      <w:r>
        <w:rPr>
          <w:rFonts w:ascii="Source Sans Pro" w:eastAsia="Times New Roman" w:hAnsi="Source Sans Pro"/>
          <w:sz w:val="16"/>
          <w:szCs w:val="16"/>
        </w:rPr>
        <w:t xml:space="preserve"> regisztráció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, a </w:t>
      </w:r>
      <w:r>
        <w:rPr>
          <w:rFonts w:ascii="Source Sans Pro" w:eastAsia="Times New Roman" w:hAnsi="Source Sans Pro"/>
          <w:sz w:val="16"/>
          <w:szCs w:val="16"/>
        </w:rPr>
        <w:t>regisztráció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 visszaigazolása, </w:t>
      </w:r>
      <w:r w:rsidR="00D4642B" w:rsidRPr="00CD3A4F">
        <w:rPr>
          <w:rFonts w:ascii="Source Sans Pro" w:eastAsia="Times New Roman" w:hAnsi="Source Sans Pro"/>
          <w:sz w:val="16"/>
          <w:szCs w:val="16"/>
        </w:rPr>
        <w:t>kapcsolatfelvétel - kapcsolattartás megkönnyítése</w:t>
      </w:r>
      <w:r w:rsidR="00D4642B">
        <w:rPr>
          <w:rFonts w:ascii="Source Sans Pro" w:eastAsia="Times New Roman" w:hAnsi="Source Sans Pro"/>
          <w:sz w:val="16"/>
          <w:szCs w:val="16"/>
        </w:rPr>
        <w:t xml:space="preserve">,  </w:t>
      </w:r>
      <w:r>
        <w:rPr>
          <w:rFonts w:ascii="Source Sans Pro" w:eastAsia="Times New Roman" w:hAnsi="Source Sans Pro"/>
          <w:sz w:val="16"/>
          <w:szCs w:val="16"/>
        </w:rPr>
        <w:t xml:space="preserve">tájékoztatás nyújtás a programokról, 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a </w:t>
      </w:r>
      <w:r>
        <w:rPr>
          <w:rFonts w:ascii="Source Sans Pro" w:eastAsia="Times New Roman" w:hAnsi="Source Sans Pro"/>
          <w:sz w:val="16"/>
          <w:szCs w:val="16"/>
        </w:rPr>
        <w:t xml:space="preserve">program </w:t>
      </w:r>
      <w:r w:rsidRPr="0001146A">
        <w:rPr>
          <w:rFonts w:ascii="Source Sans Pro" w:eastAsia="Times New Roman" w:hAnsi="Source Sans Pro"/>
          <w:sz w:val="16"/>
          <w:szCs w:val="16"/>
        </w:rPr>
        <w:t>időpont</w:t>
      </w:r>
      <w:r w:rsidR="00D4642B">
        <w:rPr>
          <w:rFonts w:ascii="Source Sans Pro" w:eastAsia="Times New Roman" w:hAnsi="Source Sans Pro"/>
          <w:sz w:val="16"/>
          <w:szCs w:val="16"/>
        </w:rPr>
        <w:t xml:space="preserve">ját </w:t>
      </w:r>
      <w:r w:rsidRPr="0001146A">
        <w:rPr>
          <w:rFonts w:ascii="Source Sans Pro" w:eastAsia="Times New Roman" w:hAnsi="Source Sans Pro"/>
          <w:sz w:val="16"/>
          <w:szCs w:val="16"/>
        </w:rPr>
        <w:t>megelőzően emlékeztető küldése vagy egyeztetés telefonon</w:t>
      </w:r>
      <w:r>
        <w:rPr>
          <w:rFonts w:ascii="Source Sans Pro" w:eastAsia="Times New Roman" w:hAnsi="Source Sans Pro"/>
          <w:sz w:val="16"/>
          <w:szCs w:val="16"/>
        </w:rPr>
        <w:t>, e-</w:t>
      </w:r>
      <w:proofErr w:type="spellStart"/>
      <w:r>
        <w:rPr>
          <w:rFonts w:ascii="Source Sans Pro" w:eastAsia="Times New Roman" w:hAnsi="Source Sans Pro"/>
          <w:sz w:val="16"/>
          <w:szCs w:val="16"/>
        </w:rPr>
        <w:t>mailban</w:t>
      </w:r>
      <w:proofErr w:type="spellEnd"/>
      <w:r>
        <w:rPr>
          <w:rFonts w:ascii="Source Sans Pro" w:eastAsia="Times New Roman" w:hAnsi="Source Sans Pro"/>
          <w:sz w:val="16"/>
          <w:szCs w:val="16"/>
        </w:rPr>
        <w:t>,</w:t>
      </w:r>
      <w:r w:rsidRPr="0001146A">
        <w:rPr>
          <w:rFonts w:ascii="Source Sans Pro" w:eastAsia="Times New Roman" w:hAnsi="Source Sans Pro"/>
          <w:sz w:val="16"/>
          <w:szCs w:val="16"/>
        </w:rPr>
        <w:t xml:space="preserve"> t</w:t>
      </w:r>
      <w:r>
        <w:rPr>
          <w:rFonts w:ascii="Source Sans Pro" w:eastAsia="Times New Roman" w:hAnsi="Source Sans Pro"/>
          <w:sz w:val="16"/>
          <w:szCs w:val="16"/>
        </w:rPr>
        <w:t>ájékoztatás időpontváltozásról, a program eredményeiről, amennyiben Ön feliratkozik a hírlevelünkre, akkor a</w:t>
      </w:r>
      <w:r w:rsidR="00D4642B">
        <w:rPr>
          <w:rFonts w:ascii="Source Sans Pro" w:eastAsia="Times New Roman" w:hAnsi="Source Sans Pro"/>
          <w:sz w:val="16"/>
          <w:szCs w:val="16"/>
        </w:rPr>
        <w:t xml:space="preserve"> hírlevél küldés során kezeli.</w:t>
      </w:r>
    </w:p>
    <w:p w14:paraId="25EF3ADE" w14:textId="207A8C86" w:rsidR="00D048E6" w:rsidRPr="00D048E6" w:rsidRDefault="00D048E6" w:rsidP="00D048E6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D048E6">
        <w:rPr>
          <w:rFonts w:ascii="Source Sans Pro" w:eastAsia="Times New Roman" w:hAnsi="Source Sans Pro"/>
          <w:sz w:val="16"/>
          <w:szCs w:val="16"/>
        </w:rPr>
        <w:t>Tájékoztatjuk, hogy a weboldalunkon a</w:t>
      </w:r>
      <w:r>
        <w:rPr>
          <w:rFonts w:ascii="Source Sans Pro" w:eastAsia="Times New Roman" w:hAnsi="Source Sans Pro"/>
          <w:sz w:val="16"/>
          <w:szCs w:val="16"/>
        </w:rPr>
        <w:t xml:space="preserve"> </w:t>
      </w:r>
      <w:r w:rsidRPr="00D048E6">
        <w:rPr>
          <w:rFonts w:ascii="Source Sans Pro" w:eastAsia="Times New Roman" w:hAnsi="Source Sans Pro"/>
          <w:sz w:val="16"/>
          <w:szCs w:val="16"/>
        </w:rPr>
        <w:t xml:space="preserve">„Gardrób vásár” </w:t>
      </w:r>
      <w:r>
        <w:rPr>
          <w:rFonts w:ascii="Source Sans Pro" w:eastAsia="Times New Roman" w:hAnsi="Source Sans Pro"/>
          <w:sz w:val="16"/>
          <w:szCs w:val="16"/>
        </w:rPr>
        <w:t>–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a </w:t>
      </w:r>
      <w:r>
        <w:rPr>
          <w:rFonts w:ascii="Source Sans Pro" w:eastAsia="Times New Roman" w:hAnsi="Source Sans Pro"/>
          <w:sz w:val="16"/>
          <w:szCs w:val="16"/>
        </w:rPr>
        <w:t>való jelentkezési oldalon, a</w:t>
      </w:r>
      <w:r w:rsidRPr="00D048E6">
        <w:rPr>
          <w:rFonts w:ascii="Source Sans Pro" w:eastAsia="Times New Roman" w:hAnsi="Source Sans Pro"/>
          <w:sz w:val="16"/>
          <w:szCs w:val="16"/>
        </w:rPr>
        <w:t xml:space="preserve"> hírlevél szolgáltatásra feliratkozó természetes személyek az erre vonatkozó négyzet bejelölésével adhatják meg a hozzájárulásukat a személyes adataik kezeléséhez és a hírlevél küldéséhez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 valamint ahhoz, hogy a </w:t>
      </w:r>
      <w:r w:rsidR="001C10B7" w:rsidRPr="001C10B7">
        <w:rPr>
          <w:rFonts w:ascii="Source Sans Pro" w:eastAsia="Times New Roman" w:hAnsi="Source Sans Pro"/>
          <w:sz w:val="16"/>
          <w:szCs w:val="16"/>
        </w:rPr>
        <w:t xml:space="preserve">Mentés Másként Alapítvány 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(címzett) </w:t>
      </w:r>
      <w:r w:rsidR="00517B3C" w:rsidRPr="001C10B7">
        <w:rPr>
          <w:rFonts w:ascii="Source Sans Pro" w:eastAsia="Times New Roman" w:hAnsi="Source Sans Pro"/>
          <w:sz w:val="16"/>
          <w:szCs w:val="16"/>
        </w:rPr>
        <w:t xml:space="preserve">részére </w:t>
      </w:r>
      <w:r w:rsidR="001C10B7" w:rsidRPr="001C10B7">
        <w:rPr>
          <w:rFonts w:ascii="Source Sans Pro" w:eastAsia="Times New Roman" w:hAnsi="Source Sans Pro"/>
          <w:sz w:val="16"/>
          <w:szCs w:val="16"/>
        </w:rPr>
        <w:t>továbbítsuk a személyes adatait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. </w:t>
      </w:r>
      <w:r w:rsidRPr="00D048E6">
        <w:rPr>
          <w:rFonts w:ascii="Source Sans Pro" w:eastAsia="Times New Roman" w:hAnsi="Source Sans Pro"/>
          <w:sz w:val="16"/>
          <w:szCs w:val="16"/>
        </w:rPr>
        <w:t>A hírlevélről a „leiratkozás” alkalmazásának használatával vagy írásban, e-mailben tett nyilatkozattal bármikor leiratkozhatnak, ami a hozzájárulás visszavonását jelenti. Ilyen esetben a leiratkozó minden adatát haladéktalanul töröljük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 és tájékoztatjuk a címzettet is, hogy Ő is törölje az adatbázisából az adatot</w:t>
      </w:r>
      <w:r w:rsidRPr="00D048E6">
        <w:rPr>
          <w:rFonts w:ascii="Source Sans Pro" w:eastAsia="Times New Roman" w:hAnsi="Source Sans Pro"/>
          <w:sz w:val="16"/>
          <w:szCs w:val="16"/>
        </w:rPr>
        <w:t>.</w:t>
      </w:r>
      <w:r>
        <w:rPr>
          <w:rFonts w:ascii="Source Sans Pro" w:eastAsia="Times New Roman" w:hAnsi="Source Sans Pro"/>
          <w:sz w:val="16"/>
          <w:szCs w:val="16"/>
        </w:rPr>
        <w:t xml:space="preserve"> Az elektronikus forma mellett a</w:t>
      </w:r>
      <w:r w:rsidRPr="00D048E6">
        <w:rPr>
          <w:rFonts w:ascii="Source Sans Pro" w:eastAsia="Times New Roman" w:hAnsi="Source Sans Pro"/>
          <w:sz w:val="16"/>
          <w:szCs w:val="16"/>
        </w:rPr>
        <w:t xml:space="preserve"> rendezvény</w:t>
      </w:r>
      <w:r>
        <w:rPr>
          <w:rFonts w:ascii="Source Sans Pro" w:eastAsia="Times New Roman" w:hAnsi="Source Sans Pro"/>
          <w:sz w:val="16"/>
          <w:szCs w:val="16"/>
        </w:rPr>
        <w:t>en</w:t>
      </w:r>
      <w:r w:rsidRPr="00D048E6">
        <w:rPr>
          <w:rFonts w:ascii="Source Sans Pro" w:eastAsia="Times New Roman" w:hAnsi="Source Sans Pro"/>
          <w:sz w:val="16"/>
          <w:szCs w:val="16"/>
        </w:rPr>
        <w:t xml:space="preserve"> nyomtatott formában rendelkezésre álló adatkezelési tájékoztató mellett, a hírlevélre való feliratkozást külön nyomtatványon tesszük lehetővé.</w:t>
      </w:r>
    </w:p>
    <w:p w14:paraId="3A7FC03E" w14:textId="49659120" w:rsidR="009336DE" w:rsidRPr="00CD3A4F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Az adatkezelés </w:t>
      </w: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jogalapja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: </w:t>
      </w:r>
      <w:r w:rsidR="00F85DE9">
        <w:rPr>
          <w:rFonts w:ascii="Source Sans Pro" w:eastAsia="Times New Roman" w:hAnsi="Source Sans Pro"/>
          <w:sz w:val="16"/>
          <w:szCs w:val="16"/>
        </w:rPr>
        <w:t xml:space="preserve"> </w:t>
      </w:r>
      <w:r w:rsidR="00E12979">
        <w:rPr>
          <w:rFonts w:ascii="Source Sans Pro" w:eastAsia="Times New Roman" w:hAnsi="Source Sans Pro"/>
          <w:sz w:val="16"/>
          <w:szCs w:val="16"/>
        </w:rPr>
        <w:t>Az</w:t>
      </w:r>
      <w:proofErr w:type="gramEnd"/>
      <w:r w:rsidR="00E12979">
        <w:rPr>
          <w:rFonts w:ascii="Source Sans Pro" w:eastAsia="Times New Roman" w:hAnsi="Source Sans Pro"/>
          <w:sz w:val="16"/>
          <w:szCs w:val="16"/>
        </w:rPr>
        <w:t xml:space="preserve"> adatkezelésünk jogalapja az Ön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</w:t>
      </w:r>
      <w:r w:rsidR="00E12979" w:rsidRPr="00E12979">
        <w:rPr>
          <w:rFonts w:ascii="Source Sans Pro" w:eastAsia="Times New Roman" w:hAnsi="Source Sans Pro"/>
          <w:sz w:val="16"/>
          <w:szCs w:val="16"/>
        </w:rPr>
        <w:t xml:space="preserve">hozzájárulása, a GDPR. 6. cikk (1) </w:t>
      </w:r>
      <w:proofErr w:type="spellStart"/>
      <w:r w:rsidR="00E12979" w:rsidRPr="00E12979">
        <w:rPr>
          <w:rFonts w:ascii="Source Sans Pro" w:eastAsia="Times New Roman" w:hAnsi="Source Sans Pro"/>
          <w:sz w:val="16"/>
          <w:szCs w:val="16"/>
        </w:rPr>
        <w:t>bek</w:t>
      </w:r>
      <w:proofErr w:type="spellEnd"/>
      <w:r w:rsidR="00E12979" w:rsidRPr="00E12979">
        <w:rPr>
          <w:rFonts w:ascii="Source Sans Pro" w:eastAsia="Times New Roman" w:hAnsi="Source Sans Pro"/>
          <w:sz w:val="16"/>
          <w:szCs w:val="16"/>
        </w:rPr>
        <w:t xml:space="preserve"> a) pontja.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 </w:t>
      </w:r>
      <w:r w:rsidR="00E12979" w:rsidRPr="00E12979">
        <w:rPr>
          <w:rFonts w:ascii="Source Sans Pro" w:eastAsia="Times New Roman" w:hAnsi="Source Sans Pro"/>
          <w:sz w:val="16"/>
          <w:szCs w:val="16"/>
        </w:rPr>
        <w:t>A hozzájárulás minden esetben önkéntes, határozott és tájékozott. Az adatkezelés az előzetes tájékoztatást követően, az ön kifejezett, befolyástól mentes, beleegyezése jogcímén történik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, akként, hogyha az internetes felületen regisztrál a rendezvényünkre, illetve ha a hírlevelünkre is feliratkozik, akkor egyúttal 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hozzájárulását adja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a tájékoztatónkban felsorolt adatkezelésekre. </w:t>
      </w:r>
    </w:p>
    <w:p w14:paraId="3A82F5D8" w14:textId="77777777" w:rsidR="009336DE" w:rsidRPr="00CD3A4F" w:rsidRDefault="00CD3A4F" w:rsidP="009336DE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lastRenderedPageBreak/>
        <w:t xml:space="preserve">A </w:t>
      </w:r>
      <w:r w:rsidR="009336DE" w:rsidRPr="00CD3A4F">
        <w:rPr>
          <w:rFonts w:ascii="Source Sans Pro" w:eastAsia="Times New Roman" w:hAnsi="Source Sans Pro"/>
          <w:sz w:val="16"/>
          <w:szCs w:val="16"/>
        </w:rPr>
        <w:t>BMSZKI (Adatkezelő) birtokába került adatokat kizárólag jelen tájékoztatóban meghatározott adatkezelési célok megvalósításában közreműködő munkavállalói kezelik, akiket valamennyi általuk megismert adat tekintetében titoktartási kötelezettség terhel.</w:t>
      </w:r>
    </w:p>
    <w:p w14:paraId="4D1E4539" w14:textId="5BA7B193" w:rsidR="00B95400" w:rsidRPr="00CD3A4F" w:rsidRDefault="009336DE" w:rsidP="009336DE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A</w:t>
      </w:r>
      <w:r w:rsidR="00E12979">
        <w:rPr>
          <w:rFonts w:ascii="Source Sans Pro" w:eastAsia="Times New Roman" w:hAnsi="Source Sans Pro"/>
          <w:b/>
          <w:sz w:val="16"/>
          <w:szCs w:val="16"/>
        </w:rPr>
        <w:t xml:space="preserve"> személyes </w:t>
      </w: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adatok </w:t>
      </w: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forrása</w:t>
      </w:r>
      <w:r w:rsidRPr="00CD3A4F">
        <w:rPr>
          <w:rFonts w:ascii="Source Sans Pro" w:eastAsia="Times New Roman" w:hAnsi="Source Sans Pro"/>
          <w:sz w:val="16"/>
          <w:szCs w:val="16"/>
        </w:rPr>
        <w:t>:  A</w:t>
      </w:r>
      <w:proofErr w:type="gramEnd"/>
      <w:r w:rsidRPr="00CD3A4F">
        <w:rPr>
          <w:rFonts w:ascii="Source Sans Pro" w:eastAsia="Times New Roman" w:hAnsi="Source Sans Pro"/>
          <w:sz w:val="16"/>
          <w:szCs w:val="16"/>
        </w:rPr>
        <w:t xml:space="preserve"> személyes adatok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 xml:space="preserve">at </w:t>
      </w:r>
      <w:r w:rsidR="00B95400" w:rsidRPr="00CD3A4F">
        <w:rPr>
          <w:rFonts w:ascii="Source Sans Pro" w:eastAsia="Times New Roman" w:hAnsi="Source Sans Pro"/>
          <w:sz w:val="16"/>
          <w:szCs w:val="16"/>
        </w:rPr>
        <w:t xml:space="preserve"> </w:t>
      </w:r>
      <w:r w:rsidR="00E12979">
        <w:rPr>
          <w:rFonts w:ascii="Source Sans Pro" w:eastAsia="Times New Roman" w:hAnsi="Source Sans Pro"/>
          <w:sz w:val="16"/>
          <w:szCs w:val="16"/>
        </w:rPr>
        <w:t>Ön</w:t>
      </w:r>
      <w:r w:rsidR="00B95400" w:rsidRPr="00CD3A4F">
        <w:rPr>
          <w:rFonts w:ascii="Source Sans Pro" w:eastAsia="Times New Roman" w:hAnsi="Source Sans Pro"/>
          <w:sz w:val="16"/>
          <w:szCs w:val="16"/>
        </w:rPr>
        <w:t xml:space="preserve"> biztosítja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a részünkre. </w:t>
      </w:r>
    </w:p>
    <w:p w14:paraId="1D5268D0" w14:textId="541C8A85" w:rsidR="009336DE" w:rsidRPr="00CD3A4F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Az adatkezelés módja: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A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regisztráció elektronikus úton történik, a </w:t>
      </w:r>
      <w:r w:rsidRPr="00CD3A4F">
        <w:rPr>
          <w:rFonts w:ascii="Source Sans Pro" w:eastAsia="Times New Roman" w:hAnsi="Source Sans Pro"/>
          <w:sz w:val="16"/>
          <w:szCs w:val="16"/>
        </w:rPr>
        <w:t>kapcsolattartás szóban, írásban, elektronikus felületen történhet. Az Ön által önkéntesen megadott adatok a Microsoft Office programok segítségével adatbázisba rögzítés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>re kerül</w:t>
      </w:r>
      <w:r w:rsidRPr="00CD3A4F">
        <w:rPr>
          <w:rFonts w:ascii="Source Sans Pro" w:eastAsia="Times New Roman" w:hAnsi="Source Sans Pro"/>
          <w:sz w:val="16"/>
          <w:szCs w:val="16"/>
        </w:rPr>
        <w:t>. Az adattovábbítás az elektronikus levelezőrendszeren keresztül történ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>het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. A 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 xml:space="preserve">nyilvántartásba rögzített </w:t>
      </w:r>
      <w:r w:rsidRPr="00CD3A4F">
        <w:rPr>
          <w:rFonts w:ascii="Source Sans Pro" w:eastAsia="Times New Roman" w:hAnsi="Source Sans Pro"/>
          <w:sz w:val="16"/>
          <w:szCs w:val="16"/>
        </w:rPr>
        <w:t>személyes adatokat az Adatkezelő szerverén tárolja.</w:t>
      </w:r>
      <w:r w:rsidR="00D048E6" w:rsidRPr="00D048E6">
        <w:t xml:space="preserve"> </w:t>
      </w:r>
      <w:r w:rsidR="00D048E6" w:rsidRPr="00D048E6">
        <w:rPr>
          <w:rFonts w:ascii="Source Sans Pro" w:hAnsi="Source Sans Pro"/>
          <w:sz w:val="16"/>
          <w:szCs w:val="16"/>
        </w:rPr>
        <w:t>Jogosulatlan h</w:t>
      </w:r>
      <w:r w:rsidR="00D048E6" w:rsidRPr="00D048E6">
        <w:rPr>
          <w:rFonts w:ascii="Source Sans Pro" w:eastAsia="Times New Roman" w:hAnsi="Source Sans Pro"/>
          <w:sz w:val="16"/>
          <w:szCs w:val="16"/>
        </w:rPr>
        <w:t>armadik félnek a személyes adatokat nem továbbítjuk.</w:t>
      </w:r>
    </w:p>
    <w:p w14:paraId="7D8BA383" w14:textId="77777777" w:rsidR="00462F07" w:rsidRPr="00CD3A4F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b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A kezelt adatok köre</w:t>
      </w:r>
      <w:r w:rsidRPr="00CD3A4F">
        <w:rPr>
          <w:rFonts w:ascii="Source Sans Pro" w:eastAsia="Times New Roman" w:hAnsi="Source Sans Pro"/>
          <w:sz w:val="16"/>
          <w:szCs w:val="16"/>
        </w:rPr>
        <w:t>: Az Ön által megadott alábbi személyes adatok körét kezeljük:</w:t>
      </w: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 </w:t>
      </w:r>
    </w:p>
    <w:p w14:paraId="1655A4F1" w14:textId="6261E9EF" w:rsidR="009336DE" w:rsidRPr="00CD3A4F" w:rsidRDefault="009336DE" w:rsidP="00F85DE9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>A személyazonosító adatokat</w:t>
      </w:r>
      <w:r w:rsidR="00D048E6">
        <w:rPr>
          <w:rFonts w:ascii="Source Sans Pro" w:eastAsia="Times New Roman" w:hAnsi="Source Sans Pro"/>
          <w:sz w:val="16"/>
          <w:szCs w:val="16"/>
        </w:rPr>
        <w:t>: n</w:t>
      </w:r>
      <w:r w:rsidR="00E12979">
        <w:rPr>
          <w:rFonts w:ascii="Source Sans Pro" w:eastAsia="Times New Roman" w:hAnsi="Source Sans Pro"/>
          <w:sz w:val="16"/>
          <w:szCs w:val="16"/>
        </w:rPr>
        <w:t>év</w:t>
      </w:r>
      <w:r w:rsidR="00D048E6">
        <w:rPr>
          <w:rFonts w:ascii="Source Sans Pro" w:eastAsia="Times New Roman" w:hAnsi="Source Sans Pro"/>
          <w:sz w:val="16"/>
          <w:szCs w:val="16"/>
        </w:rPr>
        <w:t>, e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>lérhetőségek</w:t>
      </w:r>
      <w:r w:rsidR="00D048E6">
        <w:rPr>
          <w:rFonts w:ascii="Source Sans Pro" w:eastAsia="Times New Roman" w:hAnsi="Source Sans Pro"/>
          <w:sz w:val="16"/>
          <w:szCs w:val="16"/>
        </w:rPr>
        <w:t xml:space="preserve">: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telefon, 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>elektronikus levelezési cím.</w:t>
      </w:r>
      <w:r w:rsidR="00D048E6">
        <w:rPr>
          <w:rFonts w:ascii="Source Sans Pro" w:eastAsia="Times New Roman" w:hAnsi="Source Sans Pro"/>
          <w:sz w:val="16"/>
          <w:szCs w:val="16"/>
        </w:rPr>
        <w:t xml:space="preserve"> </w:t>
      </w:r>
      <w:r w:rsidR="00E12979">
        <w:rPr>
          <w:rFonts w:ascii="Source Sans Pro" w:eastAsia="Times New Roman" w:hAnsi="Source Sans Pro"/>
          <w:sz w:val="16"/>
          <w:szCs w:val="16"/>
        </w:rPr>
        <w:t xml:space="preserve"> </w:t>
      </w:r>
      <w:r w:rsidRPr="00CD3A4F">
        <w:rPr>
          <w:rFonts w:ascii="Source Sans Pro" w:eastAsia="Times New Roman" w:hAnsi="Source Sans Pro"/>
          <w:sz w:val="16"/>
          <w:szCs w:val="16"/>
        </w:rPr>
        <w:t>A fenti adatok statisztikai célra felhasználhatók és statisztikai célú felhasználásra személyazonosításra alkalmatlan módon átadhatók, továbbá a Központi Statisztikai Hivatal részére statisztikai célra egyedi azonosításra nem alkalmas módon térítésmentesen átadhatók és felhasználhatók.</w:t>
      </w:r>
    </w:p>
    <w:p w14:paraId="6EA57535" w14:textId="553A5642" w:rsidR="009336DE" w:rsidRPr="00CD3A4F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Az adatokhoz való hozzáférés, adatbiztonság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: Az Adatkezelő minden olyan műszaki szervezési intézkedést megtesz, amellyel megóvja a személyes adatokat a véletlen elvesztéstől, sérüléstől, jogosulatlan hozzáféréstől, felhasználástól vagy nyilvánosságra hozataltól, módosítástól vagy megsemmisítéstől. Az elektronikusan beérkezett </w:t>
      </w:r>
      <w:r w:rsidR="00D048E6">
        <w:rPr>
          <w:rFonts w:ascii="Source Sans Pro" w:eastAsia="Times New Roman" w:hAnsi="Source Sans Pro"/>
          <w:sz w:val="16"/>
          <w:szCs w:val="16"/>
        </w:rPr>
        <w:t>regisztráció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biztonságos tárolásáról és őrzéséről a BMSZKI kiemelten gondoskodik. A papír alapú </w:t>
      </w:r>
      <w:r w:rsidR="00462F07" w:rsidRPr="00CD3A4F">
        <w:rPr>
          <w:rFonts w:ascii="Source Sans Pro" w:eastAsia="Times New Roman" w:hAnsi="Source Sans Pro"/>
          <w:sz w:val="16"/>
          <w:szCs w:val="16"/>
        </w:rPr>
        <w:t>dokumentumok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fizikai védelméről gondoskod</w:t>
      </w:r>
      <w:r w:rsidR="00D048E6">
        <w:rPr>
          <w:rFonts w:ascii="Source Sans Pro" w:eastAsia="Times New Roman" w:hAnsi="Source Sans Pro"/>
          <w:sz w:val="16"/>
          <w:szCs w:val="16"/>
        </w:rPr>
        <w:t>unk</w:t>
      </w:r>
      <w:r w:rsidRPr="00CD3A4F">
        <w:rPr>
          <w:rFonts w:ascii="Source Sans Pro" w:eastAsia="Times New Roman" w:hAnsi="Source Sans Pro"/>
          <w:sz w:val="16"/>
          <w:szCs w:val="16"/>
        </w:rPr>
        <w:t>. A beérkezett adatokat kizárólag a BMSZKI erre jogosultsággal rendelkező munkatársai kezelik.  Az elektronikus adatbázist jelszóval, valamint az azokhoz való hozzáférést megfelelő jogosultsági rendszer kialakításával védi az illetéktelen hozzáféréstől, valamint a megváltoztatás, a nyilvánosságra hozatal, a törlés vagy a megsemmisülés ellen.</w:t>
      </w:r>
    </w:p>
    <w:p w14:paraId="70295B8B" w14:textId="7D8ED5FE" w:rsidR="00D048E6" w:rsidRPr="00D048E6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Adatkezelési </w:t>
      </w: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műveletek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: </w:t>
      </w:r>
      <w:r w:rsidR="00F85DE9">
        <w:rPr>
          <w:rFonts w:ascii="Source Sans Pro" w:eastAsia="Times New Roman" w:hAnsi="Source Sans Pro"/>
          <w:sz w:val="16"/>
          <w:szCs w:val="16"/>
        </w:rPr>
        <w:t xml:space="preserve"> </w:t>
      </w:r>
      <w:r w:rsidR="00D048E6">
        <w:rPr>
          <w:rFonts w:ascii="Source Sans Pro" w:eastAsia="Times New Roman" w:hAnsi="Source Sans Pro"/>
          <w:sz w:val="16"/>
          <w:szCs w:val="16"/>
        </w:rPr>
        <w:t>A</w:t>
      </w:r>
      <w:proofErr w:type="gramEnd"/>
      <w:r w:rsidR="00D048E6" w:rsidRPr="00D048E6">
        <w:rPr>
          <w:rFonts w:ascii="Source Sans Pro" w:eastAsia="Times New Roman" w:hAnsi="Source Sans Pro"/>
          <w:sz w:val="16"/>
          <w:szCs w:val="16"/>
        </w:rPr>
        <w:t xml:space="preserve"> </w:t>
      </w:r>
      <w:r w:rsidR="00D048E6" w:rsidRPr="00D048E6">
        <w:rPr>
          <w:rFonts w:ascii="Source Sans Pro" w:eastAsia="Times New Roman" w:hAnsi="Source Sans Pro"/>
          <w:b/>
          <w:sz w:val="16"/>
          <w:szCs w:val="16"/>
        </w:rPr>
        <w:t xml:space="preserve">„Gardrób vásár” </w:t>
      </w:r>
      <w:r w:rsidR="00D048E6" w:rsidRPr="00D048E6">
        <w:rPr>
          <w:rFonts w:ascii="Source Sans Pro" w:eastAsia="Times New Roman" w:hAnsi="Source Sans Pro"/>
          <w:sz w:val="16"/>
          <w:szCs w:val="16"/>
        </w:rPr>
        <w:t xml:space="preserve"> rendezvényre való regisztráció, a regisztráció visszaigazolása, kapcsolatfelvétel - kapcsolattartás megkönnyítése,  tájékoztatás nyújtás a programokról, a program időpontját megelőzően emlékeztető küldése vagy egyeztetés telefonon, e-</w:t>
      </w:r>
      <w:proofErr w:type="spellStart"/>
      <w:r w:rsidR="00D048E6" w:rsidRPr="00D048E6">
        <w:rPr>
          <w:rFonts w:ascii="Source Sans Pro" w:eastAsia="Times New Roman" w:hAnsi="Source Sans Pro"/>
          <w:sz w:val="16"/>
          <w:szCs w:val="16"/>
        </w:rPr>
        <w:t>mailban</w:t>
      </w:r>
      <w:proofErr w:type="spellEnd"/>
      <w:r w:rsidR="00D048E6" w:rsidRPr="00D048E6">
        <w:rPr>
          <w:rFonts w:ascii="Source Sans Pro" w:eastAsia="Times New Roman" w:hAnsi="Source Sans Pro"/>
          <w:sz w:val="16"/>
          <w:szCs w:val="16"/>
        </w:rPr>
        <w:t>, tájékoztatás időpontválto</w:t>
      </w:r>
      <w:r w:rsidR="00517B3C">
        <w:rPr>
          <w:rFonts w:ascii="Source Sans Pro" w:eastAsia="Times New Roman" w:hAnsi="Source Sans Pro"/>
          <w:sz w:val="16"/>
          <w:szCs w:val="16"/>
        </w:rPr>
        <w:t>zásról, a program eredményeiről és a kampány további állomásairól, és eseményeiről. A</w:t>
      </w:r>
      <w:r w:rsidR="00D048E6" w:rsidRPr="00D048E6">
        <w:rPr>
          <w:rFonts w:ascii="Source Sans Pro" w:eastAsia="Times New Roman" w:hAnsi="Source Sans Pro"/>
          <w:sz w:val="16"/>
          <w:szCs w:val="16"/>
        </w:rPr>
        <w:t>mennyiben Ön feliratkozik a hírlevelünkre, akkor a hírlevél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re való igény regisztrációja, hírlevél </w:t>
      </w:r>
      <w:r w:rsidR="00D048E6" w:rsidRPr="00D048E6">
        <w:rPr>
          <w:rFonts w:ascii="Source Sans Pro" w:eastAsia="Times New Roman" w:hAnsi="Source Sans Pro"/>
          <w:sz w:val="16"/>
          <w:szCs w:val="16"/>
        </w:rPr>
        <w:t>küldés</w:t>
      </w:r>
      <w:r w:rsidR="001C10B7">
        <w:rPr>
          <w:rFonts w:ascii="Source Sans Pro" w:eastAsia="Times New Roman" w:hAnsi="Source Sans Pro"/>
          <w:sz w:val="16"/>
          <w:szCs w:val="16"/>
        </w:rPr>
        <w:t>e, hírlevél</w:t>
      </w:r>
      <w:r w:rsidR="00D048E6" w:rsidRPr="00D048E6">
        <w:rPr>
          <w:rFonts w:ascii="Source Sans Pro" w:eastAsia="Times New Roman" w:hAnsi="Source Sans Pro"/>
          <w:sz w:val="16"/>
          <w:szCs w:val="16"/>
        </w:rPr>
        <w:t xml:space="preserve"> </w:t>
      </w:r>
      <w:r w:rsidR="001C10B7">
        <w:rPr>
          <w:rFonts w:ascii="Source Sans Pro" w:eastAsia="Times New Roman" w:hAnsi="Source Sans Pro"/>
          <w:sz w:val="16"/>
          <w:szCs w:val="16"/>
        </w:rPr>
        <w:t>leiratkozás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 alapján adattörlés</w:t>
      </w:r>
      <w:r w:rsidR="001C10B7">
        <w:rPr>
          <w:rFonts w:ascii="Source Sans Pro" w:eastAsia="Times New Roman" w:hAnsi="Source Sans Pro"/>
          <w:sz w:val="16"/>
          <w:szCs w:val="16"/>
        </w:rPr>
        <w:t>.</w:t>
      </w:r>
    </w:p>
    <w:p w14:paraId="41A425E6" w14:textId="4D84BADC" w:rsidR="009127EC" w:rsidRPr="00CD3A4F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Adattovábbítás, adatszolgáltatási kötelezettség: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A beérkezett adatokat az Adatkezelő 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a </w:t>
      </w:r>
      <w:r w:rsidR="001C10B7" w:rsidRPr="001C10B7">
        <w:rPr>
          <w:rFonts w:ascii="Source Sans Pro" w:eastAsia="Times New Roman" w:hAnsi="Source Sans Pro"/>
          <w:sz w:val="16"/>
          <w:szCs w:val="16"/>
        </w:rPr>
        <w:t>„Gardrób vásár” rendezvény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, kampány másik szerveztője </w:t>
      </w:r>
      <w:proofErr w:type="gramStart"/>
      <w:r w:rsidR="001C10B7">
        <w:rPr>
          <w:rFonts w:ascii="Source Sans Pro" w:eastAsia="Times New Roman" w:hAnsi="Source Sans Pro"/>
          <w:sz w:val="16"/>
          <w:szCs w:val="16"/>
        </w:rPr>
        <w:t>a  Mentés</w:t>
      </w:r>
      <w:proofErr w:type="gramEnd"/>
      <w:r w:rsidR="001C10B7">
        <w:rPr>
          <w:rFonts w:ascii="Source Sans Pro" w:eastAsia="Times New Roman" w:hAnsi="Source Sans Pro"/>
          <w:sz w:val="16"/>
          <w:szCs w:val="16"/>
        </w:rPr>
        <w:t xml:space="preserve"> Másként Alapítvány 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(címzett) </w:t>
      </w:r>
      <w:r w:rsidR="001C10B7">
        <w:rPr>
          <w:rFonts w:ascii="Source Sans Pro" w:eastAsia="Times New Roman" w:hAnsi="Source Sans Pro"/>
          <w:sz w:val="16"/>
          <w:szCs w:val="16"/>
        </w:rPr>
        <w:t xml:space="preserve">részére 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>továb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bítja. </w:t>
      </w:r>
      <w:r w:rsidR="00AD25FE">
        <w:rPr>
          <w:rFonts w:ascii="Source Sans Pro" w:eastAsia="Times New Roman" w:hAnsi="Source Sans Pro"/>
          <w:sz w:val="16"/>
          <w:szCs w:val="16"/>
        </w:rPr>
        <w:t xml:space="preserve">Továbbá az adatokat 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kizárólag </w:t>
      </w:r>
      <w:proofErr w:type="gramStart"/>
      <w:r w:rsidR="009127EC" w:rsidRPr="00CD3A4F">
        <w:rPr>
          <w:rFonts w:ascii="Source Sans Pro" w:eastAsia="Times New Roman" w:hAnsi="Source Sans Pro"/>
          <w:sz w:val="16"/>
          <w:szCs w:val="16"/>
        </w:rPr>
        <w:t>abban</w:t>
      </w:r>
      <w:proofErr w:type="gramEnd"/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 az esetbe</w:t>
      </w:r>
      <w:r w:rsidR="00AD25FE">
        <w:rPr>
          <w:rFonts w:ascii="Source Sans Pro" w:eastAsia="Times New Roman" w:hAnsi="Source Sans Pro"/>
          <w:sz w:val="16"/>
          <w:szCs w:val="16"/>
        </w:rPr>
        <w:t xml:space="preserve"> továbbítjuk a </w:t>
      </w:r>
      <w:r w:rsidR="00AD25FE" w:rsidRPr="00AD25FE">
        <w:rPr>
          <w:rFonts w:ascii="Source Sans Pro" w:eastAsia="Times New Roman" w:hAnsi="Source Sans Pro"/>
          <w:sz w:val="16"/>
          <w:szCs w:val="16"/>
        </w:rPr>
        <w:t>ellenőrző szervek, hatóságok</w:t>
      </w:r>
      <w:r w:rsidR="00AD25FE">
        <w:rPr>
          <w:rFonts w:ascii="Source Sans Pro" w:eastAsia="Times New Roman" w:hAnsi="Source Sans Pro"/>
          <w:sz w:val="16"/>
          <w:szCs w:val="16"/>
        </w:rPr>
        <w:t xml:space="preserve"> felé, ha 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jogi igény érvényesítése válik szükségessé vagy ellenőrző szerv bekéri azokat. </w:t>
      </w:r>
    </w:p>
    <w:p w14:paraId="514EB4AE" w14:textId="77777777" w:rsidR="009336DE" w:rsidRPr="00CD3A4F" w:rsidRDefault="009336DE" w:rsidP="00F85DE9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 xml:space="preserve">Adatkezelésre 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nem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jogosulatlan harmadik félnek 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>a</w:t>
      </w:r>
      <w:r w:rsidRPr="00CD3A4F">
        <w:rPr>
          <w:rFonts w:ascii="Source Sans Pro" w:eastAsia="Times New Roman" w:hAnsi="Source Sans Pro"/>
          <w:sz w:val="16"/>
          <w:szCs w:val="16"/>
        </w:rPr>
        <w:t>z adatkezelő a személyes adatokat nem továbbítja.</w:t>
      </w:r>
    </w:p>
    <w:p w14:paraId="4C358CFF" w14:textId="75328AB1" w:rsidR="00517B3C" w:rsidRDefault="009336DE" w:rsidP="00F85DE9">
      <w:pPr>
        <w:spacing w:after="0" w:line="240" w:lineRule="auto"/>
        <w:ind w:left="142" w:hanging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 xml:space="preserve">Adatkezelés </w:t>
      </w: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időtartama</w:t>
      </w:r>
      <w:r w:rsidRPr="00CD3A4F">
        <w:rPr>
          <w:rFonts w:ascii="Source Sans Pro" w:eastAsia="Times New Roman" w:hAnsi="Source Sans Pro"/>
          <w:sz w:val="16"/>
          <w:szCs w:val="16"/>
        </w:rPr>
        <w:t>: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 </w:t>
      </w:r>
      <w:r w:rsidR="00FD411E">
        <w:rPr>
          <w:rFonts w:ascii="Source Sans Pro" w:eastAsia="Times New Roman" w:hAnsi="Source Sans Pro"/>
          <w:sz w:val="16"/>
          <w:szCs w:val="16"/>
        </w:rPr>
        <w:t xml:space="preserve"> </w:t>
      </w:r>
      <w:r w:rsidRPr="00CD3A4F">
        <w:rPr>
          <w:rFonts w:ascii="Source Sans Pro" w:eastAsia="Times New Roman" w:hAnsi="Source Sans Pro"/>
          <w:sz w:val="16"/>
          <w:szCs w:val="16"/>
        </w:rPr>
        <w:t>Az</w:t>
      </w:r>
      <w:proofErr w:type="gramEnd"/>
      <w:r w:rsidRPr="00CD3A4F">
        <w:rPr>
          <w:rFonts w:ascii="Source Sans Pro" w:eastAsia="Times New Roman" w:hAnsi="Source Sans Pro"/>
          <w:sz w:val="16"/>
          <w:szCs w:val="16"/>
        </w:rPr>
        <w:t xml:space="preserve"> adatkezelő a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z Ön által megadott személyes adatokat a kampány végéig, </w:t>
      </w:r>
      <w:r w:rsidR="00517B3C" w:rsidRPr="001E6A9D">
        <w:rPr>
          <w:rFonts w:ascii="Source Sans Pro" w:eastAsia="Times New Roman" w:hAnsi="Source Sans Pro"/>
          <w:sz w:val="16"/>
          <w:szCs w:val="16"/>
        </w:rPr>
        <w:t>legkésőbb 2024.12.31-ig, a</w:t>
      </w:r>
      <w:r w:rsidR="00517B3C">
        <w:rPr>
          <w:rFonts w:ascii="Source Sans Pro" w:eastAsia="Times New Roman" w:hAnsi="Source Sans Pro"/>
          <w:sz w:val="16"/>
          <w:szCs w:val="16"/>
        </w:rPr>
        <w:t xml:space="preserve"> hírlevélre való feliratkozás esetén a leiratkozásig kezeli, majd tőrli.</w:t>
      </w:r>
    </w:p>
    <w:p w14:paraId="2F52CF15" w14:textId="0F7E093B" w:rsidR="009F4BDA" w:rsidRPr="009F4BDA" w:rsidRDefault="009F4BDA" w:rsidP="00F85D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>Az adatkezelő és az adatfeldolgozó</w:t>
      </w:r>
      <w:r w:rsidR="00495ED8">
        <w:rPr>
          <w:rFonts w:ascii="Source Sans Pro" w:eastAsia="Times New Roman" w:hAnsi="Source Sans Pro" w:cs="Arial"/>
          <w:sz w:val="16"/>
          <w:szCs w:val="16"/>
          <w:lang w:eastAsia="en-US"/>
        </w:rPr>
        <w:t>k</w:t>
      </w:r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 az oldalán </w:t>
      </w:r>
      <w:proofErr w:type="spellStart"/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>cookie</w:t>
      </w:r>
      <w:proofErr w:type="spellEnd"/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>-k (sütik) –</w:t>
      </w:r>
      <w:proofErr w:type="spellStart"/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>et</w:t>
      </w:r>
      <w:proofErr w:type="spellEnd"/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 használ</w:t>
      </w:r>
      <w:r>
        <w:rPr>
          <w:rFonts w:ascii="Source Sans Pro" w:eastAsia="Times New Roman" w:hAnsi="Source Sans Pro" w:cs="Arial"/>
          <w:sz w:val="16"/>
          <w:szCs w:val="16"/>
          <w:lang w:eastAsia="en-US"/>
        </w:rPr>
        <w:t>nak</w:t>
      </w:r>
      <w:r w:rsidRPr="009F4BDA">
        <w:rPr>
          <w:rFonts w:ascii="Source Sans Pro" w:eastAsia="Times New Roman" w:hAnsi="Source Sans Pro" w:cs="Arial"/>
          <w:sz w:val="16"/>
          <w:szCs w:val="16"/>
          <w:lang w:eastAsia="en-US"/>
        </w:rPr>
        <w:t>, melyek részletes tájékoztatóját a https://www.bmszki.hu/hu/adatvedelem és a   https://www.listamester.hu/cookies/documentation olvasható.</w:t>
      </w:r>
    </w:p>
    <w:p w14:paraId="139EF9E4" w14:textId="581EC405" w:rsidR="00F85DE9" w:rsidRPr="00F85DE9" w:rsidRDefault="00F85DE9" w:rsidP="00F85D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Source Sans Pro" w:eastAsia="Times New Roman" w:hAnsi="Source Sans Pro" w:cs="Arial"/>
          <w:b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b/>
          <w:sz w:val="16"/>
          <w:szCs w:val="16"/>
          <w:lang w:eastAsia="en-US"/>
        </w:rPr>
        <w:t>Az Adatkezelő az adatkezelése során alábbi alapelveket követi.</w:t>
      </w:r>
    </w:p>
    <w:p w14:paraId="54E54D75" w14:textId="77777777" w:rsidR="00F85DE9" w:rsidRPr="00F85DE9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sz w:val="16"/>
          <w:szCs w:val="16"/>
          <w:lang w:eastAsia="en-US"/>
        </w:rPr>
        <w:t>1. A személyes adatokat jogszerűen és tisztességesen, az érintettek számára átláthatóan kezeljük.</w:t>
      </w:r>
    </w:p>
    <w:p w14:paraId="7BD97318" w14:textId="77777777" w:rsidR="00F85DE9" w:rsidRPr="00F85DE9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sz w:val="16"/>
          <w:szCs w:val="16"/>
          <w:lang w:eastAsia="en-US"/>
        </w:rPr>
        <w:t>2. A személyes adatokat csak meghatározott, egyértelmű és jogszerű célból gyűjtjük, és azokat nem kezeljük a célokkal össze nem egyeztethető módon.</w:t>
      </w:r>
    </w:p>
    <w:p w14:paraId="602147A5" w14:textId="77777777" w:rsidR="00F85DE9" w:rsidRPr="00F85DE9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sz w:val="16"/>
          <w:szCs w:val="16"/>
          <w:lang w:eastAsia="en-US"/>
        </w:rPr>
        <w:t>3. Az Adatkezelő által gyűjtött és kezelt személyes adatok az adatkezelés céljai szempontjából megfelelőek és relevánsak, valamint csak a szükségesre korlátozódnak.</w:t>
      </w:r>
    </w:p>
    <w:p w14:paraId="77C65C61" w14:textId="77777777" w:rsidR="00F85DE9" w:rsidRPr="00F85DE9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sz w:val="16"/>
          <w:szCs w:val="16"/>
          <w:lang w:eastAsia="en-US"/>
        </w:rPr>
        <w:t>4. Az Adatkezelő minden ésszerű intézkedést megtesz annak érdekében, hogy az általa kezelt adatok pontosak és naprakészek legyenek, a pontatlan személyes adatokat haladéktalanul töröljük vagy helyesbítjük.</w:t>
      </w:r>
    </w:p>
    <w:p w14:paraId="0FD2F478" w14:textId="77777777" w:rsidR="00F85DE9" w:rsidRPr="00F85DE9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85DE9">
        <w:rPr>
          <w:rFonts w:ascii="Source Sans Pro" w:eastAsia="Times New Roman" w:hAnsi="Source Sans Pro" w:cs="Arial"/>
          <w:sz w:val="16"/>
          <w:szCs w:val="16"/>
          <w:lang w:eastAsia="en-US"/>
        </w:rPr>
        <w:t>5. Az Adatkezelő megfelelő technikai és szervezési intézkedések alkalmazásával biztosítja a személyes adatok megfelelő biztonságát az adatok jogosulatlan vagy jogellenes kezelésével, véletlen elvesztésével, megsemmisítésével vagy károsodásával szemben.</w:t>
      </w:r>
    </w:p>
    <w:p w14:paraId="7786F8F6" w14:textId="55A1B5A0" w:rsidR="00517B3C" w:rsidRPr="00A75805" w:rsidRDefault="009336DE" w:rsidP="00FD411E">
      <w:pPr>
        <w:spacing w:before="120" w:after="0" w:line="240" w:lineRule="auto"/>
        <w:ind w:left="284" w:hanging="284"/>
        <w:rPr>
          <w:rFonts w:ascii="Source Sans Pro" w:eastAsia="Times New Roman" w:hAnsi="Source Sans Pro" w:cs="Arial"/>
          <w:sz w:val="16"/>
          <w:szCs w:val="16"/>
          <w:lang w:eastAsia="en-US"/>
        </w:rPr>
      </w:pPr>
      <w:proofErr w:type="gramStart"/>
      <w:r w:rsidRPr="00CD3A4F">
        <w:rPr>
          <w:rFonts w:ascii="Source Sans Pro" w:eastAsia="Times New Roman" w:hAnsi="Source Sans Pro"/>
          <w:b/>
          <w:sz w:val="16"/>
          <w:szCs w:val="16"/>
        </w:rPr>
        <w:t>Jogérvényesítés: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</w:t>
      </w:r>
      <w:r w:rsidR="00FD411E">
        <w:rPr>
          <w:rFonts w:ascii="Source Sans Pro" w:eastAsia="Times New Roman" w:hAnsi="Source Sans Pro"/>
          <w:sz w:val="16"/>
          <w:szCs w:val="16"/>
        </w:rPr>
        <w:t xml:space="preserve"> </w:t>
      </w:r>
      <w:r w:rsidR="00517B3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Személyes</w:t>
      </w:r>
      <w:proofErr w:type="gramEnd"/>
      <w:r w:rsidR="00517B3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adataiba bármikor betekinthet, ha helytelenek kérheti azok helyesbítését</w:t>
      </w:r>
      <w:r w:rsidR="00517B3C" w:rsidRPr="00576C60">
        <w:rPr>
          <w:rFonts w:ascii="Source Sans Pro" w:eastAsia="Times New Roman" w:hAnsi="Source Sans Pro" w:cs="Arial"/>
          <w:bCs/>
          <w:i/>
          <w:sz w:val="16"/>
          <w:szCs w:val="16"/>
          <w:lang w:eastAsia="en-US"/>
        </w:rPr>
        <w:t>, törlését</w:t>
      </w:r>
      <w:r w:rsidR="00517B3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, </w:t>
      </w:r>
      <w:r w:rsidR="00517B3C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kérheti a hírlevélről való leiratkozást, </w:t>
      </w:r>
      <w:r w:rsidR="00517B3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vagy kezelésének korlátozását. Tiltakozhat a személyes adatainak kezelése ellen, amennyiben az jogtalanul történik, továbbá joga van úgy rendelkezni, hogy személyes adatait az ön által megjelölt másik szervezetnek vagy személynek adjuk át. </w:t>
      </w:r>
      <w:r w:rsidR="00FD411E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</w:t>
      </w:r>
      <w:r w:rsidR="00517B3C" w:rsidRPr="00A75805">
        <w:rPr>
          <w:rFonts w:ascii="Source Sans Pro" w:eastAsia="Times New Roman" w:hAnsi="Source Sans Pro" w:cs="Arial"/>
          <w:sz w:val="16"/>
          <w:szCs w:val="16"/>
          <w:lang w:eastAsia="en-US"/>
        </w:rPr>
        <w:t>Ön a személyes adatainak felhasználásához adott hozzájárulását bármikor visszavonhatja, ez azonban nem érinti a visszavonás előtt szolgáltatott adatok kezelésének jogszerűségét, vagyis nincs visszaható hatálya, csak a visszavonás utáni időszakra érvényes.</w:t>
      </w:r>
    </w:p>
    <w:p w14:paraId="6BFDB1A1" w14:textId="1D88FE0C" w:rsidR="009336DE" w:rsidRPr="00CD3A4F" w:rsidRDefault="009336DE" w:rsidP="00517B3C">
      <w:pPr>
        <w:spacing w:before="120" w:after="0" w:line="240" w:lineRule="auto"/>
        <w:ind w:left="284" w:hanging="284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>A személyes adatokhoz kapcsolódó jogai az adatkezelés során</w:t>
      </w:r>
    </w:p>
    <w:p w14:paraId="7E9452FE" w14:textId="77777777" w:rsidR="009336DE" w:rsidRPr="00CD3A4F" w:rsidRDefault="009336DE" w:rsidP="009336DE">
      <w:pPr>
        <w:spacing w:after="0" w:line="240" w:lineRule="auto"/>
        <w:ind w:left="284" w:hanging="284"/>
        <w:rPr>
          <w:rFonts w:ascii="Source Sans Pro" w:eastAsia="Times New Roman" w:hAnsi="Source Sans Pro"/>
          <w:b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1.</w:t>
      </w:r>
      <w:r w:rsidRPr="00CD3A4F">
        <w:rPr>
          <w:rFonts w:ascii="Source Sans Pro" w:eastAsia="Times New Roman" w:hAnsi="Source Sans Pro"/>
          <w:b/>
          <w:sz w:val="16"/>
          <w:szCs w:val="16"/>
        </w:rPr>
        <w:tab/>
        <w:t>Joga van az előzetes tájékozódáshoz</w:t>
      </w:r>
    </w:p>
    <w:p w14:paraId="1B40E711" w14:textId="0094F048" w:rsidR="009336DE" w:rsidRPr="00CD3A4F" w:rsidRDefault="009336DE" w:rsidP="009336DE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>Ön</w:t>
      </w:r>
      <w:r w:rsidR="00D174CC">
        <w:rPr>
          <w:rFonts w:ascii="Source Sans Pro" w:eastAsia="Times New Roman" w:hAnsi="Source Sans Pro"/>
          <w:sz w:val="16"/>
          <w:szCs w:val="16"/>
        </w:rPr>
        <w:t>nek joga van ahhoz</w:t>
      </w:r>
      <w:r w:rsidRPr="00CD3A4F">
        <w:rPr>
          <w:rFonts w:ascii="Source Sans Pro" w:eastAsia="Times New Roman" w:hAnsi="Source Sans Pro"/>
          <w:sz w:val="16"/>
          <w:szCs w:val="16"/>
        </w:rPr>
        <w:t>, hogy a</w:t>
      </w:r>
      <w:r w:rsidR="009127EC" w:rsidRPr="00CD3A4F">
        <w:rPr>
          <w:rFonts w:ascii="Source Sans Pro" w:eastAsia="Times New Roman" w:hAnsi="Source Sans Pro"/>
          <w:sz w:val="16"/>
          <w:szCs w:val="16"/>
        </w:rPr>
        <w:t xml:space="preserve">z adatszolgáltatás </w:t>
      </w:r>
      <w:r w:rsidRPr="00CD3A4F">
        <w:rPr>
          <w:rFonts w:ascii="Source Sans Pro" w:eastAsia="Times New Roman" w:hAnsi="Source Sans Pro"/>
          <w:sz w:val="16"/>
          <w:szCs w:val="16"/>
        </w:rPr>
        <w:t>előtt az adatkezeléssel összefüggő tényekről és információkról előzetesen tájékoztassuk</w:t>
      </w:r>
      <w:r w:rsidR="00D174CC">
        <w:rPr>
          <w:rFonts w:ascii="Source Sans Pro" w:eastAsia="Times New Roman" w:hAnsi="Source Sans Pro"/>
          <w:sz w:val="16"/>
          <w:szCs w:val="16"/>
        </w:rPr>
        <w:t>. Tudhatja a</w:t>
      </w:r>
      <w:r w:rsidRPr="00CD3A4F">
        <w:rPr>
          <w:rFonts w:ascii="Source Sans Pro" w:eastAsia="Times New Roman" w:hAnsi="Source Sans Pro"/>
          <w:sz w:val="16"/>
          <w:szCs w:val="16"/>
        </w:rPr>
        <w:t>z Adatkezelő és képviselője kilétéről és elérhetőségeiről, az adatvédelmi tisztviselő elérhetőségeiről, a személyes adatok tervezett kezelésének céljáról, valamint az adatkezelés jogalapjáról, a személyes adatok címzettjeiről – akikkel a személyes adatot köz</w:t>
      </w:r>
      <w:r w:rsidR="00D174CC">
        <w:rPr>
          <w:rFonts w:ascii="Source Sans Pro" w:eastAsia="Times New Roman" w:hAnsi="Source Sans Pro"/>
          <w:sz w:val="16"/>
          <w:szCs w:val="16"/>
        </w:rPr>
        <w:t>öljük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 –, illetve a címzettek kategóriáiról, ha van ilyen; adott esetben annak tényéről, hogy az Adatkezelő </w:t>
      </w:r>
      <w:r w:rsidR="00F85DE9">
        <w:rPr>
          <w:rFonts w:ascii="Source Sans Pro" w:eastAsia="Times New Roman" w:hAnsi="Source Sans Pro"/>
          <w:sz w:val="16"/>
          <w:szCs w:val="16"/>
        </w:rPr>
        <w:t xml:space="preserve">előre nem jelzett </w:t>
      </w:r>
      <w:r w:rsidRPr="00CD3A4F">
        <w:rPr>
          <w:rFonts w:ascii="Source Sans Pro" w:eastAsia="Times New Roman" w:hAnsi="Source Sans Pro"/>
          <w:sz w:val="16"/>
          <w:szCs w:val="16"/>
        </w:rPr>
        <w:t>harmadik országba vagy nemzetközi szervezet részére kívánja-e továbbítani a személyes adatokat.</w:t>
      </w:r>
    </w:p>
    <w:p w14:paraId="23ED3658" w14:textId="77777777" w:rsidR="009336DE" w:rsidRPr="00CD3A4F" w:rsidRDefault="009336DE" w:rsidP="009336DE">
      <w:pPr>
        <w:tabs>
          <w:tab w:val="left" w:pos="284"/>
        </w:tabs>
        <w:spacing w:after="0" w:line="240" w:lineRule="auto"/>
        <w:ind w:left="142" w:hanging="142"/>
        <w:rPr>
          <w:rFonts w:ascii="Source Sans Pro" w:eastAsia="Times New Roman" w:hAnsi="Source Sans Pro"/>
          <w:b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2.</w:t>
      </w:r>
      <w:r w:rsidRPr="00CD3A4F">
        <w:rPr>
          <w:rFonts w:ascii="Source Sans Pro" w:eastAsia="Times New Roman" w:hAnsi="Source Sans Pro"/>
          <w:b/>
          <w:sz w:val="16"/>
          <w:szCs w:val="16"/>
        </w:rPr>
        <w:tab/>
        <w:t xml:space="preserve">Joga van a részletes tájékoztatás kéréséhez </w:t>
      </w:r>
    </w:p>
    <w:p w14:paraId="6C09DBF0" w14:textId="09E85139" w:rsidR="009336DE" w:rsidRPr="00CD3A4F" w:rsidRDefault="009336DE" w:rsidP="00D174CC">
      <w:pPr>
        <w:spacing w:after="0" w:line="240" w:lineRule="auto"/>
        <w:ind w:left="142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 xml:space="preserve">Ha egy konkrét kérdése van az adatai kezelésével kapcsolatban, azt írásban felteheti </w:t>
      </w:r>
      <w:r w:rsidR="00D174CC">
        <w:rPr>
          <w:rFonts w:ascii="Source Sans Pro" w:eastAsia="Times New Roman" w:hAnsi="Source Sans Pro"/>
          <w:sz w:val="16"/>
          <w:szCs w:val="16"/>
        </w:rPr>
        <w:t xml:space="preserve">a szervezők </w:t>
      </w:r>
      <w:r w:rsidR="00D174CC" w:rsidRPr="00D174CC">
        <w:rPr>
          <w:rFonts w:ascii="Source Sans Pro" w:eastAsia="Times New Roman" w:hAnsi="Source Sans Pro"/>
          <w:sz w:val="16"/>
          <w:szCs w:val="16"/>
        </w:rPr>
        <w:t>sajtóreferensei</w:t>
      </w:r>
      <w:r w:rsidR="00D174CC">
        <w:rPr>
          <w:rFonts w:ascii="Source Sans Pro" w:eastAsia="Times New Roman" w:hAnsi="Source Sans Pro"/>
          <w:sz w:val="16"/>
          <w:szCs w:val="16"/>
        </w:rPr>
        <w:t>nek, és a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z </w:t>
      </w:r>
      <w:r w:rsidR="00D174CC">
        <w:rPr>
          <w:rFonts w:ascii="Source Sans Pro" w:eastAsia="Times New Roman" w:hAnsi="Source Sans Pro"/>
          <w:sz w:val="16"/>
          <w:szCs w:val="16"/>
        </w:rPr>
        <w:t xml:space="preserve">adatkezelő </w:t>
      </w:r>
      <w:r w:rsidRPr="00CD3A4F">
        <w:rPr>
          <w:rFonts w:ascii="Source Sans Pro" w:eastAsia="Times New Roman" w:hAnsi="Source Sans Pro"/>
          <w:sz w:val="16"/>
          <w:szCs w:val="16"/>
        </w:rPr>
        <w:t>adatvédelmi tisztviselő</w:t>
      </w:r>
      <w:r w:rsidR="00D174CC">
        <w:rPr>
          <w:rFonts w:ascii="Source Sans Pro" w:eastAsia="Times New Roman" w:hAnsi="Source Sans Pro"/>
          <w:sz w:val="16"/>
          <w:szCs w:val="16"/>
        </w:rPr>
        <w:t xml:space="preserve">jének. </w:t>
      </w:r>
      <w:r w:rsidRPr="00CD3A4F">
        <w:rPr>
          <w:rFonts w:ascii="Source Sans Pro" w:eastAsia="Times New Roman" w:hAnsi="Source Sans Pro"/>
          <w:sz w:val="16"/>
          <w:szCs w:val="16"/>
        </w:rPr>
        <w:t>Az írásbeli megkeresésre az adatkezelő legfeljebb 30 napon belül, az Ön által megadott elérhetőségre küldött levélben köteles válaszolni.</w:t>
      </w:r>
    </w:p>
    <w:p w14:paraId="5147687E" w14:textId="77777777" w:rsidR="009336DE" w:rsidRPr="00CD3A4F" w:rsidRDefault="009336DE" w:rsidP="009336DE">
      <w:pPr>
        <w:spacing w:after="0" w:line="240" w:lineRule="auto"/>
        <w:ind w:left="284" w:hanging="284"/>
        <w:rPr>
          <w:rFonts w:ascii="Source Sans Pro" w:eastAsia="Times New Roman" w:hAnsi="Source Sans Pro"/>
          <w:b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3.</w:t>
      </w:r>
      <w:r w:rsidRPr="00CD3A4F">
        <w:rPr>
          <w:rFonts w:ascii="Source Sans Pro" w:eastAsia="Times New Roman" w:hAnsi="Source Sans Pro"/>
          <w:b/>
          <w:sz w:val="16"/>
          <w:szCs w:val="16"/>
        </w:rPr>
        <w:tab/>
        <w:t xml:space="preserve">Joga van az adataidnak a helyesbítéséhez </w:t>
      </w:r>
    </w:p>
    <w:p w14:paraId="3B808F9A" w14:textId="6ED74474" w:rsidR="009336DE" w:rsidRPr="00CD3A4F" w:rsidRDefault="009336DE" w:rsidP="009336DE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 xml:space="preserve">A személyes adatok módosítására a </w:t>
      </w:r>
      <w:r w:rsidR="00B346B4" w:rsidRPr="00CD3A4F">
        <w:rPr>
          <w:rFonts w:ascii="Source Sans Pro" w:eastAsia="Times New Roman" w:hAnsi="Source Sans Pro"/>
          <w:sz w:val="16"/>
          <w:szCs w:val="16"/>
        </w:rPr>
        <w:t xml:space="preserve">nyilatkozatot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követően van lehetősége, írásban kell felvenni a </w:t>
      </w:r>
      <w:r w:rsidR="00F85DE9">
        <w:rPr>
          <w:rFonts w:ascii="Source Sans Pro" w:eastAsia="Times New Roman" w:hAnsi="Source Sans Pro"/>
          <w:sz w:val="16"/>
          <w:szCs w:val="16"/>
        </w:rPr>
        <w:t xml:space="preserve">sajtóreferenssel vagy az adatvédelmi tisztviselővel </w:t>
      </w:r>
      <w:r w:rsidR="00B346B4" w:rsidRPr="00CD3A4F">
        <w:rPr>
          <w:rFonts w:ascii="Source Sans Pro" w:eastAsia="Times New Roman" w:hAnsi="Source Sans Pro"/>
          <w:sz w:val="16"/>
          <w:szCs w:val="16"/>
        </w:rPr>
        <w:t>a ja</w:t>
      </w:r>
      <w:r w:rsidRPr="00CD3A4F">
        <w:rPr>
          <w:rFonts w:ascii="Source Sans Pro" w:eastAsia="Times New Roman" w:hAnsi="Source Sans Pro"/>
          <w:sz w:val="16"/>
          <w:szCs w:val="16"/>
        </w:rPr>
        <w:t>vítás miatt.</w:t>
      </w:r>
    </w:p>
    <w:p w14:paraId="4E11DB04" w14:textId="77777777" w:rsidR="009336DE" w:rsidRPr="00CD3A4F" w:rsidRDefault="009336DE" w:rsidP="009336DE">
      <w:pPr>
        <w:tabs>
          <w:tab w:val="left" w:pos="284"/>
        </w:tabs>
        <w:spacing w:after="0" w:line="240" w:lineRule="auto"/>
        <w:ind w:left="142" w:hanging="142"/>
        <w:rPr>
          <w:rFonts w:ascii="Source Sans Pro" w:eastAsia="Times New Roman" w:hAnsi="Source Sans Pro"/>
          <w:b/>
          <w:sz w:val="16"/>
          <w:szCs w:val="16"/>
        </w:rPr>
      </w:pPr>
      <w:r w:rsidRPr="00CD3A4F">
        <w:rPr>
          <w:rFonts w:ascii="Source Sans Pro" w:eastAsia="Times New Roman" w:hAnsi="Source Sans Pro"/>
          <w:b/>
          <w:sz w:val="16"/>
          <w:szCs w:val="16"/>
        </w:rPr>
        <w:t>4.</w:t>
      </w:r>
      <w:r w:rsidRPr="00CD3A4F">
        <w:rPr>
          <w:rFonts w:ascii="Source Sans Pro" w:eastAsia="Times New Roman" w:hAnsi="Source Sans Pro"/>
          <w:b/>
          <w:sz w:val="16"/>
          <w:szCs w:val="16"/>
        </w:rPr>
        <w:tab/>
        <w:t>Joga van a tájékoztatáshoz, ha magas kockázatú adatvédelmi incidens történt</w:t>
      </w:r>
    </w:p>
    <w:p w14:paraId="1E0BFAA7" w14:textId="195DCD49" w:rsidR="009336DE" w:rsidRPr="00CD3A4F" w:rsidRDefault="009336DE" w:rsidP="009336DE">
      <w:pPr>
        <w:spacing w:after="0" w:line="240" w:lineRule="auto"/>
        <w:ind w:left="142"/>
        <w:jc w:val="both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>Amennyiben az Adatkezelőknél magas kockázatú adatvédelmi incidens történik, az adatkezelés során harmadik személy jogosulatl</w:t>
      </w:r>
      <w:r w:rsidR="00D174CC">
        <w:rPr>
          <w:rFonts w:ascii="Source Sans Pro" w:eastAsia="Times New Roman" w:hAnsi="Source Sans Pro"/>
          <w:sz w:val="16"/>
          <w:szCs w:val="16"/>
        </w:rPr>
        <w:t xml:space="preserve">anul jut hozzá az Ön személyes </w:t>
      </w:r>
      <w:r w:rsidRPr="00CD3A4F">
        <w:rPr>
          <w:rFonts w:ascii="Source Sans Pro" w:eastAsia="Times New Roman" w:hAnsi="Source Sans Pro"/>
          <w:sz w:val="16"/>
          <w:szCs w:val="16"/>
        </w:rPr>
        <w:t>adataihoz, akkor arról az Adatkezelő haladéktalanul értesíti Önt.</w:t>
      </w:r>
    </w:p>
    <w:p w14:paraId="4C9B961C" w14:textId="665426C6" w:rsidR="009336DE" w:rsidRPr="00F85DE9" w:rsidRDefault="009336DE" w:rsidP="009336DE">
      <w:pPr>
        <w:spacing w:after="0" w:line="240" w:lineRule="auto"/>
        <w:rPr>
          <w:rFonts w:ascii="Source Sans Pro" w:eastAsia="Times New Roman" w:hAnsi="Source Sans Pro"/>
          <w:sz w:val="16"/>
          <w:szCs w:val="16"/>
        </w:rPr>
      </w:pPr>
    </w:p>
    <w:p w14:paraId="456064C7" w14:textId="0CBD7810" w:rsidR="00F85DE9" w:rsidRPr="00F85DE9" w:rsidRDefault="00F85DE9" w:rsidP="009336DE">
      <w:pPr>
        <w:spacing w:after="0" w:line="240" w:lineRule="auto"/>
        <w:rPr>
          <w:rFonts w:ascii="Source Sans Pro" w:eastAsia="Times New Roman" w:hAnsi="Source Sans Pro"/>
          <w:b/>
          <w:sz w:val="16"/>
          <w:szCs w:val="16"/>
        </w:rPr>
      </w:pPr>
      <w:r w:rsidRPr="00F85DE9">
        <w:rPr>
          <w:rFonts w:ascii="Source Sans Pro" w:eastAsia="Times New Roman" w:hAnsi="Source Sans Pro"/>
          <w:b/>
          <w:sz w:val="16"/>
          <w:szCs w:val="16"/>
        </w:rPr>
        <w:t>Pa</w:t>
      </w:r>
      <w:r>
        <w:rPr>
          <w:rFonts w:ascii="Source Sans Pro" w:eastAsia="Times New Roman" w:hAnsi="Source Sans Pro"/>
          <w:b/>
          <w:sz w:val="16"/>
          <w:szCs w:val="16"/>
        </w:rPr>
        <w:t xml:space="preserve">naszkezelés, </w:t>
      </w:r>
      <w:r w:rsidRPr="00F85DE9">
        <w:rPr>
          <w:rFonts w:ascii="Source Sans Pro" w:eastAsia="Times New Roman" w:hAnsi="Source Sans Pro"/>
          <w:b/>
          <w:sz w:val="16"/>
          <w:szCs w:val="16"/>
        </w:rPr>
        <w:t>jogorvoslathoz való jog</w:t>
      </w:r>
      <w:r>
        <w:rPr>
          <w:rFonts w:ascii="Source Sans Pro" w:eastAsia="Times New Roman" w:hAnsi="Source Sans Pro"/>
          <w:b/>
          <w:sz w:val="16"/>
          <w:szCs w:val="16"/>
        </w:rPr>
        <w:t xml:space="preserve">: </w:t>
      </w:r>
    </w:p>
    <w:p w14:paraId="659CEA61" w14:textId="7FA690C0" w:rsidR="009336DE" w:rsidRPr="00CD3A4F" w:rsidRDefault="009336DE" w:rsidP="009F4BDA">
      <w:pPr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</w:rPr>
      </w:pPr>
      <w:bookmarkStart w:id="0" w:name="_Toc73321191"/>
      <w:r w:rsidRPr="00CD3A4F">
        <w:rPr>
          <w:rFonts w:ascii="Source Sans Pro" w:hAnsi="Source Sans Pro"/>
          <w:b/>
          <w:sz w:val="16"/>
          <w:szCs w:val="16"/>
        </w:rPr>
        <w:t>Adatvédelmi tisztviselőhöz fordulás lehetősége:</w:t>
      </w:r>
      <w:bookmarkEnd w:id="0"/>
      <w:r w:rsidR="009F4BDA">
        <w:rPr>
          <w:rFonts w:ascii="Source Sans Pro" w:hAnsi="Source Sans Pro"/>
          <w:b/>
          <w:sz w:val="16"/>
          <w:szCs w:val="16"/>
        </w:rPr>
        <w:t xml:space="preserve"> </w:t>
      </w:r>
      <w:r w:rsidRPr="00CD3A4F">
        <w:rPr>
          <w:rFonts w:ascii="Source Sans Pro" w:eastAsia="Times New Roman" w:hAnsi="Source Sans Pro" w:cs="Arial"/>
          <w:sz w:val="16"/>
          <w:szCs w:val="16"/>
        </w:rPr>
        <w:t xml:space="preserve">Ön írásban panasszal élhet az Adatkezelő jogszerűtlen adatkezelése miatt az Adatkezelő (BMSZKI) Igazgatója felé (1134, Budapest, Dózsa György út 152.), aki a panaszt az adatvédelmi tisztviselő felé továbbítja kivizsgálásra, vagy közvetlenül az adatvédelmi tisztviselő részére is elküldheti a panaszát írásban - az </w:t>
      </w:r>
      <w:r w:rsidRPr="00CD3A4F">
        <w:rPr>
          <w:rFonts w:ascii="Source Sans Pro" w:eastAsia="Times New Roman" w:hAnsi="Source Sans Pro" w:cs="Arial"/>
          <w:color w:val="2F5496"/>
          <w:sz w:val="16"/>
          <w:szCs w:val="16"/>
        </w:rPr>
        <w:t xml:space="preserve">adatvedelem@bmszki.hu </w:t>
      </w:r>
      <w:r w:rsidRPr="00CD3A4F">
        <w:rPr>
          <w:rFonts w:ascii="Source Sans Pro" w:eastAsia="Times New Roman" w:hAnsi="Source Sans Pro" w:cs="Arial"/>
          <w:sz w:val="16"/>
          <w:szCs w:val="16"/>
        </w:rPr>
        <w:t xml:space="preserve">e-mail </w:t>
      </w:r>
      <w:r w:rsidRPr="00CD3A4F">
        <w:rPr>
          <w:rFonts w:ascii="Source Sans Pro" w:eastAsia="Times New Roman" w:hAnsi="Source Sans Pro" w:cs="Arial"/>
          <w:sz w:val="16"/>
          <w:szCs w:val="16"/>
        </w:rPr>
        <w:lastRenderedPageBreak/>
        <w:t xml:space="preserve">címre. Az Adatkezelő adatvédelmi tisztviselője a hozzá panasszal forduló érintett ügyét kivizsgálja, megteszi a szükséges intézkedéseket, és erről tájékoztatja az érintettet. </w:t>
      </w:r>
    </w:p>
    <w:p w14:paraId="41647FFB" w14:textId="38EE6537" w:rsidR="009336DE" w:rsidRPr="00CD3A4F" w:rsidRDefault="009336DE" w:rsidP="009F4BDA">
      <w:pPr>
        <w:spacing w:before="120" w:after="0" w:line="240" w:lineRule="auto"/>
        <w:jc w:val="both"/>
        <w:rPr>
          <w:rFonts w:ascii="Source Sans Pro" w:hAnsi="Source Sans Pro" w:cs="Arial"/>
          <w:sz w:val="16"/>
          <w:szCs w:val="16"/>
        </w:rPr>
      </w:pPr>
      <w:bookmarkStart w:id="1" w:name="_Toc73321192"/>
      <w:r w:rsidRPr="00CD3A4F">
        <w:rPr>
          <w:rFonts w:ascii="Source Sans Pro" w:hAnsi="Source Sans Pro"/>
          <w:b/>
          <w:sz w:val="16"/>
          <w:szCs w:val="16"/>
        </w:rPr>
        <w:t>Hatósági jogorvoslathoz való jog:</w:t>
      </w:r>
      <w:bookmarkEnd w:id="1"/>
      <w:r w:rsidR="009F4BDA">
        <w:rPr>
          <w:rFonts w:ascii="Source Sans Pro" w:hAnsi="Source Sans Pro"/>
          <w:b/>
          <w:sz w:val="16"/>
          <w:szCs w:val="16"/>
        </w:rPr>
        <w:t xml:space="preserve"> </w:t>
      </w:r>
      <w:r w:rsidRPr="00CD3A4F">
        <w:rPr>
          <w:rFonts w:ascii="Source Sans Pro" w:hAnsi="Source Sans Pro" w:cs="Arial"/>
          <w:sz w:val="16"/>
          <w:szCs w:val="16"/>
        </w:rPr>
        <w:t xml:space="preserve">Az előzőekben felsorolt jogok megsértése esetén Ön a Nemzeti Adatvédelmi és Információszabadság Hatóságnál (A Hatóság elérhetőségei: cím: 1125 Budapest, Szilágyi Erzsébet fasor 22./c, postacím: 1530 Budapest, Pf.: 5., telefon: +36 (1) 391-1400, e-mail: </w:t>
      </w:r>
      <w:hyperlink r:id="rId10" w:history="1">
        <w:r w:rsidRPr="00CD3A4F">
          <w:rPr>
            <w:rStyle w:val="Hiperhivatkozs"/>
            <w:rFonts w:ascii="Source Sans Pro" w:hAnsi="Source Sans Pro" w:cs="Arial"/>
            <w:sz w:val="16"/>
            <w:szCs w:val="16"/>
          </w:rPr>
          <w:t>ugyfelszolgalat@naih.hu</w:t>
        </w:r>
      </w:hyperlink>
      <w:r w:rsidRPr="00CD3A4F">
        <w:rPr>
          <w:rFonts w:ascii="Source Sans Pro" w:hAnsi="Source Sans Pro" w:cs="Arial"/>
          <w:sz w:val="16"/>
          <w:szCs w:val="16"/>
        </w:rPr>
        <w:t xml:space="preserve">. URL </w:t>
      </w:r>
      <w:hyperlink r:id="rId11" w:history="1">
        <w:r w:rsidRPr="00CD3A4F">
          <w:rPr>
            <w:rStyle w:val="Hiperhivatkozs"/>
            <w:rFonts w:ascii="Source Sans Pro" w:hAnsi="Source Sans Pro" w:cs="Arial"/>
            <w:sz w:val="16"/>
            <w:szCs w:val="16"/>
          </w:rPr>
          <w:t>https://naih.hu</w:t>
        </w:r>
      </w:hyperlink>
      <w:r w:rsidRPr="00CD3A4F">
        <w:rPr>
          <w:rFonts w:ascii="Source Sans Pro" w:hAnsi="Source Sans Pro" w:cs="Arial"/>
          <w:sz w:val="16"/>
          <w:szCs w:val="16"/>
        </w:rPr>
        <w:t>) vizsgálat kezdeményezhető. Az Ön megítélése szerinti jogsértés (a személyes adatok kezelésére vonatkozó, magyar vagy európai uniós jogszabályban előírások megsértése esetén kérheti a Hatóságnál az adatvédelmi hatósági eljárás lefolytatását.</w:t>
      </w:r>
    </w:p>
    <w:p w14:paraId="45E29C67" w14:textId="13E959AB" w:rsidR="009336DE" w:rsidRPr="00CD3A4F" w:rsidRDefault="009336DE" w:rsidP="009F4BDA">
      <w:pPr>
        <w:spacing w:before="120" w:after="0" w:line="240" w:lineRule="auto"/>
        <w:rPr>
          <w:rFonts w:ascii="Source Sans Pro" w:hAnsi="Source Sans Pro" w:cs="Arial"/>
          <w:sz w:val="16"/>
          <w:szCs w:val="16"/>
        </w:rPr>
      </w:pPr>
      <w:bookmarkStart w:id="2" w:name="_Toc73321193"/>
      <w:r w:rsidRPr="00CD3A4F">
        <w:rPr>
          <w:rFonts w:ascii="Source Sans Pro" w:hAnsi="Source Sans Pro"/>
          <w:b/>
          <w:sz w:val="16"/>
          <w:szCs w:val="16"/>
        </w:rPr>
        <w:t>Bírósági jogorvoslathoz való jog:</w:t>
      </w:r>
      <w:bookmarkEnd w:id="2"/>
      <w:r w:rsidR="009F4BDA">
        <w:rPr>
          <w:rFonts w:ascii="Source Sans Pro" w:hAnsi="Source Sans Pro"/>
          <w:b/>
          <w:sz w:val="16"/>
          <w:szCs w:val="16"/>
        </w:rPr>
        <w:t xml:space="preserve"> </w:t>
      </w:r>
      <w:r w:rsidRPr="00CD3A4F">
        <w:rPr>
          <w:rFonts w:ascii="Source Sans Pro" w:hAnsi="Source Sans Pro" w:cs="Arial"/>
          <w:sz w:val="16"/>
          <w:szCs w:val="16"/>
        </w:rPr>
        <w:t>Ön a személyes adatok kezelésére vonatkozó, magyar vagy európai uniós jogszabályban, vagy meghatározott előírások Adatkezelő általi megsértésével szemben a lakóhelye, vagy tartózkodási helye szerinti törvényszéken bírósági jogorvoslattal élhet. Ön a jogszabályban vagy az Adatkezelő Adatvédelmi Szabályzatában foglalt adatvédelmi jogok megsértése miatt a Fővárosi Törvényszéknél (Postacím: 1363 Budapest, Pf. 16.  Cím: 1055 Budapest, Markó u. 27.).</w:t>
      </w:r>
    </w:p>
    <w:p w14:paraId="2196EE37" w14:textId="77777777" w:rsidR="009336DE" w:rsidRPr="00CD3A4F" w:rsidRDefault="009336DE" w:rsidP="009336DE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16"/>
          <w:szCs w:val="16"/>
        </w:rPr>
      </w:pPr>
      <w:r w:rsidRPr="00CD3A4F">
        <w:rPr>
          <w:rFonts w:ascii="Source Sans Pro" w:hAnsi="Source Sans Pro" w:cs="Arial"/>
          <w:sz w:val="16"/>
          <w:szCs w:val="16"/>
        </w:rPr>
        <w:t>Központi telefonszám: +36-1-354-6000, Telefax: +36-1-354-6066) terjeszthet elő kereset. Annak tényét, hogy az adatkezelés a személyes adatok kezelésére vonatkozó, magyar vagy európai uniós jogszabályban meghatározott előírásoknak megfelel, az Adatkezelő, illetve az adatfeldolgozó köteles bizonyítani.</w:t>
      </w:r>
    </w:p>
    <w:p w14:paraId="70CFF5F8" w14:textId="6FAD9606" w:rsidR="009336DE" w:rsidRPr="00CD3A4F" w:rsidRDefault="009336DE" w:rsidP="009336DE">
      <w:pPr>
        <w:spacing w:after="0" w:line="240" w:lineRule="auto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>Budapest, 202</w:t>
      </w:r>
      <w:r w:rsidR="00CD3A4F">
        <w:rPr>
          <w:rFonts w:ascii="Source Sans Pro" w:eastAsia="Times New Roman" w:hAnsi="Source Sans Pro"/>
          <w:sz w:val="16"/>
          <w:szCs w:val="16"/>
        </w:rPr>
        <w:t xml:space="preserve">4 </w:t>
      </w:r>
      <w:r w:rsidR="00D174CC">
        <w:rPr>
          <w:rFonts w:ascii="Source Sans Pro" w:eastAsia="Times New Roman" w:hAnsi="Source Sans Pro"/>
          <w:sz w:val="16"/>
          <w:szCs w:val="16"/>
        </w:rPr>
        <w:t>augusztus 14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. </w:t>
      </w:r>
    </w:p>
    <w:p w14:paraId="751C22D4" w14:textId="37D9B3F7" w:rsidR="009336DE" w:rsidRPr="00CD3A4F" w:rsidRDefault="009336DE" w:rsidP="009336DE">
      <w:pPr>
        <w:spacing w:after="0" w:line="240" w:lineRule="auto"/>
        <w:ind w:firstLine="5670"/>
        <w:rPr>
          <w:rFonts w:ascii="Source Sans Pro" w:eastAsia="Times New Roman" w:hAnsi="Source Sans Pro"/>
          <w:sz w:val="16"/>
          <w:szCs w:val="16"/>
        </w:rPr>
      </w:pPr>
      <w:r w:rsidRPr="00CD3A4F">
        <w:rPr>
          <w:rFonts w:ascii="Source Sans Pro" w:eastAsia="Times New Roman" w:hAnsi="Source Sans Pro"/>
          <w:sz w:val="16"/>
          <w:szCs w:val="16"/>
        </w:rPr>
        <w:tab/>
      </w:r>
      <w:r w:rsidR="00F85DE9">
        <w:rPr>
          <w:rFonts w:ascii="Source Sans Pro" w:eastAsia="Times New Roman" w:hAnsi="Source Sans Pro"/>
          <w:sz w:val="16"/>
          <w:szCs w:val="16"/>
        </w:rPr>
        <w:t xml:space="preserve">BMSZKI </w:t>
      </w:r>
      <w:r w:rsidRPr="00CD3A4F">
        <w:rPr>
          <w:rFonts w:ascii="Source Sans Pro" w:eastAsia="Times New Roman" w:hAnsi="Source Sans Pro"/>
          <w:sz w:val="16"/>
          <w:szCs w:val="16"/>
        </w:rPr>
        <w:t xml:space="preserve">Adatvédelmi tisztviselő </w:t>
      </w:r>
    </w:p>
    <w:p w14:paraId="2FF72198" w14:textId="4FF92D0C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 tájékoztatásban használt legfontosabb fogalmak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magyarázata</w:t>
      </w:r>
    </w:p>
    <w:p w14:paraId="7CD950C8" w14:textId="6AE25017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GDPR: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Általános adatvédelmi rendelet. Az Európai Parlament és Tanács (EU) 2016/679 rendelete a természetes személyeknek a személyes adatok kezelése tekintetében történő védelméről és az ilyen adatok szabad áramlásáról, valamint a 95/46/EK rendelet hatályon kívül helyezéséről.</w:t>
      </w:r>
    </w:p>
    <w:p w14:paraId="7FB463FA" w14:textId="170F3E88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Személyes adat: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azonosítható.</w:t>
      </w:r>
    </w:p>
    <w:p w14:paraId="45E2EF3D" w14:textId="73F9DCEF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Érintett: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 természetes személy (ember), aki azonosított a személyes adatokból, vagy akit azonosítani tudunk a személyes adatok alapján.</w:t>
      </w:r>
    </w:p>
    <w:p w14:paraId="70226163" w14:textId="29960DE0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Adatkezelés: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 művelet (tevékenység), amelyet a személyes adatokkal végzünk. Sokféle lehet és nem kimerítő a jogszabály felsorolása. Például, ha egy konkrét természetes személy számlázási nevét és számlázási címét begépeljük a számlázóprogramba, akkor „rögzítettük” a személyes adatot, azaz végeztünk rajta egy műveletet. Ezt „tárolni” is fogjuk, azaz végeztünk rajta egy újabb műveletet. Ha elküldjük a könyvelőnknek, akkor „továbbítjuk” a személyes adatot, tehát még egy műveletet végeztünk rajta.</w:t>
      </w:r>
    </w:p>
    <w:p w14:paraId="71FEF62B" w14:textId="77777777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 pontos fogalom így hangzik: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megsemmisítés.</w:t>
      </w:r>
    </w:p>
    <w:p w14:paraId="17E44507" w14:textId="4A3B942F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Adatkezelő: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 személy, aki eldönti, hogy milyen célból kezeli a személyes adatokat és ezt milyen eszközökkel éri el. A döntést meghozhatja egyedül, vagy másokkal közösen is. Adatkezelő lehet egy természetes személy is, ha dönt arról, hogy mások személyes adatait kezeli meghatározott célból. A pontos fogalom így hangzik: adatkezelő az a természetes vagy jogi személy, közhatalmi szerv, ügynökség vagy bármely egyéb szerv, amely a személyes adatok kezelésének céljait és eszközeit önállóan vagy másokkal együtt meghatározza.</w:t>
      </w:r>
    </w:p>
    <w:p w14:paraId="3E4A17E5" w14:textId="7848C28B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Adatfeldolgozó: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Akire az adatkezelő rábíz bizonyos feladatokat, akinek kiszervez egyes munkákat, részfolyamatokat, például azt, hogy könyvelje le a számlákat vagy készítse el e bérszámfejtést. Az adatfeldolgozó </w:t>
      </w:r>
      <w:proofErr w:type="gramStart"/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 adatkezelő</w:t>
      </w:r>
      <w:proofErr w:type="gramEnd"/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 utasításai szerint jár el.</w:t>
      </w:r>
    </w:p>
    <w:p w14:paraId="3B837339" w14:textId="77777777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 pontos fogalom így hangzik: az a természetes vagy jogi személy, közhatalmi szerv, ügynökség.  A pontos fogalom így hangzik: az a természetes vagy jogi személy, közhatalmi szerv, ügynökség vagy bármely egyéb szerv, amely az adatkezelő nevében személyes adatokat kezel.</w:t>
      </w:r>
    </w:p>
    <w:p w14:paraId="32FADE9A" w14:textId="6D7516F0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Címzett: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Fő szabályként mindenki ide tartozik, akivel közöljük a személyes adatokat. Az a természetes vagy jogi személy, közhatalmi szerv, ügynökség vagy bármely egyéb szerv, akivel vagy amellyel a személyes adatot közlik, függetlenül attól, hogy harmadik fél-e.</w:t>
      </w:r>
    </w:p>
    <w:p w14:paraId="26EEC99D" w14:textId="028CC32F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Harmadik fél: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Az a természetes vagy jogi személy, közhatalmi szerv, ügynökség vagy bármely egyéb szerv, amely </w:t>
      </w:r>
      <w:proofErr w:type="gramStart"/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nem  azonos</w:t>
      </w:r>
      <w:proofErr w:type="gramEnd"/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 az érintettel, az adatkezelővel, az adatfeldolgozóval vagy azokkal a személyekkel, akik azadatkezelő vagy adatfeldolgozó közvetlen irányítása alatt a személyes adatok kezelésére felhatalmazást kaptak.</w:t>
      </w:r>
    </w:p>
    <w:p w14:paraId="05B8185E" w14:textId="6C29D698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Harmadik ország: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Harmadik ország minden olyan állam, amely nem EGT-állam.</w:t>
      </w:r>
      <w:r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 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Európai Unió és tagállamai: Ausztria, Belgium, Bulgária, Ciprus, Csehország, Dánia, Észtország, Finnország, Franciaország, Görögország, Hollandia, Horvátország, Írország, Lengyelország, Lettország, Litvánia, Luxemburg, Magyarország, Málta, Németország, Olaszország, Portugália, Románia, Spanyolország, Svédország, Szlovákia, Szlovénia. Más államok, amelyek ugyan nem tagjai az Európai Uniónak, de részesei az Európai Gazdasági Térségről szóló megállapodásnak: Izland, Liechtenstein, Norvégia.</w:t>
      </w:r>
    </w:p>
    <w:p w14:paraId="3CC20B41" w14:textId="2B7AC987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Adattovábbítás: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adat meghatározott harmadik személy számára történő hozzáférhetővé tétele.</w:t>
      </w:r>
    </w:p>
    <w:p w14:paraId="7861E6DF" w14:textId="664E6E2D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Az adat nyilvánosságra hozatala: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adat bárki számára történő hozzáférhetővé tétele.</w:t>
      </w:r>
    </w:p>
    <w:p w14:paraId="454E7B6A" w14:textId="5E1BF34C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Az érintett hozzájárulása: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érintett akaratának önkéntes, konkrét és megfelelő tájékoztatáson alapuló és egyértelmű kinyilvánítása, amellyel az érintett nyilatkozat vagy a megerősítést félreérthetetlenül kifejező cselekedet útján jelzi, hogy beleegyezését adja az őt érintő személyes adatok kezeléséhez.</w:t>
      </w:r>
    </w:p>
    <w:p w14:paraId="5B610A2A" w14:textId="37E1BA97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Tiltakozás: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érintett nyilatkozata, amelyben kifogásolja a személyes adatainak kezelését, szeretné elérni a személyes adatok kezelésének megszüntetését, vagy kéri a személyes adatok törlését.</w:t>
      </w:r>
    </w:p>
    <w:p w14:paraId="2249996E" w14:textId="6D280EA2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Az adat </w:t>
      </w:r>
      <w:proofErr w:type="gramStart"/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törlése: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</w:t>
      </w:r>
      <w:proofErr w:type="gramEnd"/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 xml:space="preserve"> adat felismerhetetlenné tétele oly módon, hogy a helyreállítása többé nem lehetséges.</w:t>
      </w:r>
    </w:p>
    <w:p w14:paraId="32C04ABD" w14:textId="38ABBC45" w:rsidR="00F85DE9" w:rsidRPr="002C6BF7" w:rsidRDefault="00F85DE9" w:rsidP="00F85DE9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Theme="minorHAnsi" w:hAnsi="Source Sans Pro" w:cs="ArialMT"/>
          <w:sz w:val="16"/>
          <w:szCs w:val="16"/>
          <w:lang w:eastAsia="en-US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Az adat megsemmisítése: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Az adatot tartalmazó adathordozó teljes fizikai megsemmisítése.</w:t>
      </w:r>
    </w:p>
    <w:p w14:paraId="276E219D" w14:textId="7296CFA4" w:rsidR="00D174CC" w:rsidRDefault="00F85DE9" w:rsidP="001E6A9D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/>
          <w:b/>
          <w:sz w:val="20"/>
          <w:szCs w:val="20"/>
        </w:rPr>
      </w:pPr>
      <w:r w:rsidRPr="002C6BF7"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>Az adatkezelés korlátozása:</w:t>
      </w:r>
      <w:r>
        <w:rPr>
          <w:rFonts w:ascii="Source Sans Pro" w:eastAsiaTheme="minorHAnsi" w:hAnsi="Source Sans Pro" w:cs="Arial-BoldMT"/>
          <w:b/>
          <w:bCs/>
          <w:sz w:val="16"/>
          <w:szCs w:val="16"/>
          <w:lang w:eastAsia="en-US"/>
        </w:rPr>
        <w:t xml:space="preserve"> </w:t>
      </w:r>
      <w:r w:rsidRPr="002C6BF7">
        <w:rPr>
          <w:rFonts w:ascii="Source Sans Pro" w:eastAsiaTheme="minorHAnsi" w:hAnsi="Source Sans Pro" w:cs="ArialMT"/>
          <w:sz w:val="16"/>
          <w:szCs w:val="16"/>
          <w:lang w:eastAsia="en-US"/>
        </w:rPr>
        <w:t>A tárolt személyes adatok megjelölése jövőbeli kezelésük korlátozása céljából.</w:t>
      </w:r>
      <w:bookmarkStart w:id="3" w:name="_GoBack"/>
      <w:bookmarkEnd w:id="3"/>
    </w:p>
    <w:sectPr w:rsidR="00D174CC" w:rsidSect="00F85D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1F35" w14:textId="77777777" w:rsidR="003120E7" w:rsidRDefault="003120E7" w:rsidP="00512C32">
      <w:pPr>
        <w:spacing w:after="0" w:line="240" w:lineRule="auto"/>
      </w:pPr>
      <w:r>
        <w:separator/>
      </w:r>
    </w:p>
  </w:endnote>
  <w:endnote w:type="continuationSeparator" w:id="0">
    <w:p w14:paraId="4258093E" w14:textId="77777777" w:rsidR="003120E7" w:rsidRDefault="003120E7" w:rsidP="005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EE"/>
    <w:family w:val="swiss"/>
    <w:pitch w:val="variable"/>
    <w:sig w:usb0="600002F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E6CA" w14:textId="77777777" w:rsidR="00E01AD6" w:rsidRDefault="00E01A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E475" w14:textId="532FA235" w:rsidR="0033376A" w:rsidRPr="0033376A" w:rsidRDefault="0033376A">
    <w:pPr>
      <w:pStyle w:val="llb"/>
      <w:jc w:val="center"/>
      <w:rPr>
        <w:rFonts w:ascii="Source Sans Pro" w:hAnsi="Source Sans Pro"/>
        <w:color w:val="000000" w:themeColor="text1"/>
        <w:sz w:val="18"/>
        <w:szCs w:val="18"/>
      </w:rPr>
    </w:pPr>
    <w:r w:rsidRPr="0033376A">
      <w:rPr>
        <w:rFonts w:ascii="Source Sans Pro" w:hAnsi="Source Sans Pro"/>
        <w:color w:val="000000" w:themeColor="text1"/>
        <w:sz w:val="18"/>
        <w:szCs w:val="18"/>
      </w:rPr>
      <w:t xml:space="preserve">Oldal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PAGE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BF1DD5">
      <w:rPr>
        <w:rFonts w:ascii="Source Sans Pro" w:hAnsi="Source Sans Pro"/>
        <w:noProof/>
        <w:color w:val="000000" w:themeColor="text1"/>
        <w:sz w:val="18"/>
        <w:szCs w:val="18"/>
      </w:rPr>
      <w:t>4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  <w:r w:rsidRPr="0033376A">
      <w:rPr>
        <w:rFonts w:ascii="Source Sans Pro" w:hAnsi="Source Sans Pro"/>
        <w:color w:val="000000" w:themeColor="text1"/>
        <w:sz w:val="18"/>
        <w:szCs w:val="18"/>
      </w:rPr>
      <w:t xml:space="preserve"> /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NUMPAGES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BF1DD5">
      <w:rPr>
        <w:rFonts w:ascii="Source Sans Pro" w:hAnsi="Source Sans Pro"/>
        <w:noProof/>
        <w:color w:val="000000" w:themeColor="text1"/>
        <w:sz w:val="18"/>
        <w:szCs w:val="18"/>
      </w:rPr>
      <w:t>4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</w:p>
  <w:p w14:paraId="49D7136D" w14:textId="77777777" w:rsidR="0033376A" w:rsidRDefault="0033376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F7F0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"/>
      <w:rPr>
        <w:color w:val="000000"/>
      </w:rPr>
    </w:pPr>
    <w:r>
      <w:rPr>
        <w:rFonts w:ascii="Source Sans Pro" w:eastAsia="Source Sans Pro" w:hAnsi="Source Sans Pro" w:cs="Source Sans Pro"/>
        <w:noProof/>
        <w:color w:val="243266"/>
      </w:rPr>
      <w:drawing>
        <wp:anchor distT="0" distB="0" distL="114300" distR="114300" simplePos="0" relativeHeight="251661312" behindDoc="1" locked="0" layoutInCell="1" allowOverlap="1" wp14:anchorId="7880CA5C" wp14:editId="7FE0361C">
          <wp:simplePos x="0" y="0"/>
          <wp:positionH relativeFrom="column">
            <wp:posOffset>-4713</wp:posOffset>
          </wp:positionH>
          <wp:positionV relativeFrom="paragraph">
            <wp:posOffset>76334</wp:posOffset>
          </wp:positionV>
          <wp:extent cx="5711780" cy="323850"/>
          <wp:effectExtent l="0" t="0" r="381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6241" cy="325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C9A1C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b/>
        <w:color w:val="243266"/>
        <w:sz w:val="16"/>
        <w:szCs w:val="16"/>
      </w:rPr>
    </w:pPr>
  </w:p>
  <w:p w14:paraId="149121E8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Székhely: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1134 Budapest, Dózsa György út 152</w:t>
    </w:r>
    <w:r w:rsidR="00F36576">
      <w:rPr>
        <w:rFonts w:ascii="Source Sans Pro" w:eastAsia="Source Sans Pro" w:hAnsi="Source Sans Pro" w:cs="Source Sans Pro"/>
        <w:color w:val="243266"/>
        <w:sz w:val="16"/>
        <w:szCs w:val="16"/>
      </w:rPr>
      <w:t>.</w:t>
    </w:r>
  </w:p>
  <w:p w14:paraId="1ECE6CF8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Levelezési cím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1385 Budapest, Pf. 882.</w:t>
    </w:r>
  </w:p>
  <w:p w14:paraId="70371598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E-mail: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</w:t>
    </w:r>
    <w:hyperlink r:id="rId2" w:history="1">
      <w:r w:rsidR="00A00036" w:rsidRPr="00C33AFA">
        <w:rPr>
          <w:rStyle w:val="Hiperhivatkozs"/>
          <w:rFonts w:ascii="Source Sans Pro" w:eastAsia="Source Sans Pro" w:hAnsi="Source Sans Pro" w:cs="Source Sans Pro"/>
          <w:sz w:val="16"/>
          <w:szCs w:val="16"/>
        </w:rPr>
        <w:t>titkarsag@bmszki.hu</w:t>
      </w:r>
    </w:hyperlink>
    <w:r w:rsidR="00A00036">
      <w:rPr>
        <w:rFonts w:ascii="Source Sans Pro" w:eastAsia="Source Sans Pro" w:hAnsi="Source Sans Pro" w:cs="Source Sans Pro"/>
        <w:color w:val="243266"/>
        <w:sz w:val="16"/>
        <w:szCs w:val="16"/>
      </w:rPr>
      <w:t xml:space="preserve">,   </w:t>
    </w:r>
    <w:hyperlink r:id="rId3" w:history="1">
      <w:r w:rsidR="00A00036" w:rsidRPr="00C33AFA">
        <w:rPr>
          <w:rStyle w:val="Hiperhivatkozs"/>
          <w:rFonts w:ascii="Source Sans Pro" w:eastAsia="Source Sans Pro" w:hAnsi="Source Sans Pro" w:cs="Source Sans Pro"/>
          <w:sz w:val="16"/>
          <w:szCs w:val="16"/>
        </w:rPr>
        <w:t>adatvedelem@bmszki.hu</w:t>
      </w:r>
    </w:hyperlink>
    <w:r w:rsidR="00A00036">
      <w:rPr>
        <w:rFonts w:ascii="Source Sans Pro" w:eastAsia="Source Sans Pro" w:hAnsi="Source Sans Pro" w:cs="Source Sans Pro"/>
        <w:color w:val="243266"/>
        <w:sz w:val="16"/>
        <w:szCs w:val="16"/>
      </w:rPr>
      <w:t xml:space="preserve"> </w:t>
    </w:r>
  </w:p>
  <w:p w14:paraId="0C446E92" w14:textId="77777777"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Web: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www.bmszki.hu</w:t>
    </w:r>
  </w:p>
  <w:p w14:paraId="38527E61" w14:textId="77777777" w:rsidR="000629AE" w:rsidRP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Facebook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www.facebook.com/bmszki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42F7" w14:textId="77777777" w:rsidR="003120E7" w:rsidRDefault="003120E7" w:rsidP="00512C32">
      <w:pPr>
        <w:spacing w:after="0" w:line="240" w:lineRule="auto"/>
      </w:pPr>
      <w:r>
        <w:separator/>
      </w:r>
    </w:p>
  </w:footnote>
  <w:footnote w:type="continuationSeparator" w:id="0">
    <w:p w14:paraId="6C293491" w14:textId="77777777" w:rsidR="003120E7" w:rsidRDefault="003120E7" w:rsidP="005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E9FF" w14:textId="77777777" w:rsidR="00E01AD6" w:rsidRDefault="00E01A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F805" w14:textId="77777777" w:rsidR="00512C32" w:rsidRDefault="00512C32">
    <w:pPr>
      <w:pStyle w:val="lfej"/>
    </w:pPr>
  </w:p>
  <w:p w14:paraId="5FE19F26" w14:textId="77777777" w:rsidR="00512C32" w:rsidRDefault="00512C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Ind w:w="-284" w:type="dxa"/>
      <w:tblLayout w:type="fixed"/>
      <w:tblLook w:val="0400" w:firstRow="0" w:lastRow="0" w:firstColumn="0" w:lastColumn="0" w:noHBand="0" w:noVBand="1"/>
    </w:tblPr>
    <w:tblGrid>
      <w:gridCol w:w="4015"/>
      <w:gridCol w:w="5336"/>
    </w:tblGrid>
    <w:tr w:rsidR="00512C32" w14:paraId="73D40475" w14:textId="77777777" w:rsidTr="00F36576">
      <w:trPr>
        <w:trHeight w:val="1260"/>
      </w:trPr>
      <w:tc>
        <w:tcPr>
          <w:tcW w:w="4015" w:type="dxa"/>
          <w:vAlign w:val="bottom"/>
        </w:tcPr>
        <w:p w14:paraId="3A686EEB" w14:textId="77777777"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318" w:hanging="14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0824F55" wp14:editId="122A36B0">
                <wp:simplePos x="0" y="0"/>
                <wp:positionH relativeFrom="column">
                  <wp:posOffset>79375</wp:posOffset>
                </wp:positionH>
                <wp:positionV relativeFrom="paragraph">
                  <wp:posOffset>-537845</wp:posOffset>
                </wp:positionV>
                <wp:extent cx="1875600" cy="540000"/>
                <wp:effectExtent l="0" t="0" r="0" b="0"/>
                <wp:wrapNone/>
                <wp:docPr id="5" name="Ábr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Ábr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6" w:type="dxa"/>
          <w:vAlign w:val="bottom"/>
        </w:tcPr>
        <w:p w14:paraId="53740CD4" w14:textId="77777777"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  <w:t>Budapesti Módszertani Szociális Központ és Intézményei</w:t>
          </w:r>
        </w:p>
        <w:p w14:paraId="261D0A97" w14:textId="77777777" w:rsidR="00525DD2" w:rsidRDefault="00E66D9E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Adatvédelmi tisztviselő</w:t>
          </w:r>
        </w:p>
        <w:p w14:paraId="432C1A12" w14:textId="77777777" w:rsidR="00F86278" w:rsidRDefault="00525DD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525DD2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1134 Budapest, Dózsa György út 152.</w:t>
          </w:r>
        </w:p>
        <w:p w14:paraId="0DF10EDE" w14:textId="77777777" w:rsidR="00512C32" w:rsidRPr="00A83B13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</w:p>
      </w:tc>
    </w:tr>
  </w:tbl>
  <w:p w14:paraId="27BBE3FB" w14:textId="77777777" w:rsidR="00512C32" w:rsidRDefault="00512C32" w:rsidP="00733C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823D4"/>
    <w:multiLevelType w:val="hybridMultilevel"/>
    <w:tmpl w:val="447E01F2"/>
    <w:lvl w:ilvl="0" w:tplc="896C5668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134E"/>
    <w:multiLevelType w:val="hybridMultilevel"/>
    <w:tmpl w:val="E29E5430"/>
    <w:lvl w:ilvl="0" w:tplc="4432B42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7D3"/>
    <w:multiLevelType w:val="hybridMultilevel"/>
    <w:tmpl w:val="BCE065F6"/>
    <w:lvl w:ilvl="0" w:tplc="FBB26900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11F3"/>
    <w:multiLevelType w:val="hybridMultilevel"/>
    <w:tmpl w:val="E40078CC"/>
    <w:lvl w:ilvl="0" w:tplc="904E952A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32"/>
    <w:rsid w:val="0001146A"/>
    <w:rsid w:val="00015D60"/>
    <w:rsid w:val="0003075B"/>
    <w:rsid w:val="00047A70"/>
    <w:rsid w:val="000629AE"/>
    <w:rsid w:val="00063FAB"/>
    <w:rsid w:val="000B3F3E"/>
    <w:rsid w:val="000C4789"/>
    <w:rsid w:val="000D3AFD"/>
    <w:rsid w:val="0012551E"/>
    <w:rsid w:val="00135322"/>
    <w:rsid w:val="00141E5E"/>
    <w:rsid w:val="00172648"/>
    <w:rsid w:val="00194E96"/>
    <w:rsid w:val="001A1251"/>
    <w:rsid w:val="001C10B7"/>
    <w:rsid w:val="001E6A9D"/>
    <w:rsid w:val="001F72A0"/>
    <w:rsid w:val="00245423"/>
    <w:rsid w:val="002C1214"/>
    <w:rsid w:val="003007E9"/>
    <w:rsid w:val="0030194E"/>
    <w:rsid w:val="00306A81"/>
    <w:rsid w:val="003120E7"/>
    <w:rsid w:val="00313F37"/>
    <w:rsid w:val="003146C3"/>
    <w:rsid w:val="0033269C"/>
    <w:rsid w:val="003328B7"/>
    <w:rsid w:val="0033376A"/>
    <w:rsid w:val="00340F51"/>
    <w:rsid w:val="00374CFC"/>
    <w:rsid w:val="00381C0C"/>
    <w:rsid w:val="00385C8A"/>
    <w:rsid w:val="003C035B"/>
    <w:rsid w:val="003E1AC9"/>
    <w:rsid w:val="003F2A7C"/>
    <w:rsid w:val="003F5A4B"/>
    <w:rsid w:val="00411876"/>
    <w:rsid w:val="00422DB0"/>
    <w:rsid w:val="0043489E"/>
    <w:rsid w:val="00462F07"/>
    <w:rsid w:val="00483071"/>
    <w:rsid w:val="00495ED8"/>
    <w:rsid w:val="004F3E51"/>
    <w:rsid w:val="00512C32"/>
    <w:rsid w:val="00517B3C"/>
    <w:rsid w:val="00517D9E"/>
    <w:rsid w:val="00525DD2"/>
    <w:rsid w:val="005632C8"/>
    <w:rsid w:val="00577F6F"/>
    <w:rsid w:val="005B68D2"/>
    <w:rsid w:val="005D4CE0"/>
    <w:rsid w:val="006046FF"/>
    <w:rsid w:val="00611C3E"/>
    <w:rsid w:val="006307E9"/>
    <w:rsid w:val="00733CA7"/>
    <w:rsid w:val="007429B3"/>
    <w:rsid w:val="007657FD"/>
    <w:rsid w:val="00772F2C"/>
    <w:rsid w:val="00775181"/>
    <w:rsid w:val="0078411D"/>
    <w:rsid w:val="007E2EB6"/>
    <w:rsid w:val="00896105"/>
    <w:rsid w:val="00896C66"/>
    <w:rsid w:val="008F1181"/>
    <w:rsid w:val="009127EC"/>
    <w:rsid w:val="00921883"/>
    <w:rsid w:val="009236F8"/>
    <w:rsid w:val="009336DE"/>
    <w:rsid w:val="00976841"/>
    <w:rsid w:val="009B0D49"/>
    <w:rsid w:val="009E1291"/>
    <w:rsid w:val="009F4BDA"/>
    <w:rsid w:val="00A00036"/>
    <w:rsid w:val="00A76225"/>
    <w:rsid w:val="00AD25FE"/>
    <w:rsid w:val="00AD3051"/>
    <w:rsid w:val="00AD4070"/>
    <w:rsid w:val="00B346B4"/>
    <w:rsid w:val="00B57C4B"/>
    <w:rsid w:val="00B64105"/>
    <w:rsid w:val="00B85335"/>
    <w:rsid w:val="00B92508"/>
    <w:rsid w:val="00B95400"/>
    <w:rsid w:val="00BC1B1C"/>
    <w:rsid w:val="00BD7F4C"/>
    <w:rsid w:val="00BF1DD5"/>
    <w:rsid w:val="00C021C1"/>
    <w:rsid w:val="00C0338E"/>
    <w:rsid w:val="00C271BA"/>
    <w:rsid w:val="00CC3276"/>
    <w:rsid w:val="00CD3A4F"/>
    <w:rsid w:val="00CE4BE8"/>
    <w:rsid w:val="00CE6667"/>
    <w:rsid w:val="00D048E6"/>
    <w:rsid w:val="00D13BE5"/>
    <w:rsid w:val="00D174CC"/>
    <w:rsid w:val="00D24285"/>
    <w:rsid w:val="00D3438D"/>
    <w:rsid w:val="00D4642B"/>
    <w:rsid w:val="00D707F9"/>
    <w:rsid w:val="00D931E4"/>
    <w:rsid w:val="00D96F2A"/>
    <w:rsid w:val="00DB2A1A"/>
    <w:rsid w:val="00DC4E46"/>
    <w:rsid w:val="00DE28DA"/>
    <w:rsid w:val="00E01AD6"/>
    <w:rsid w:val="00E12979"/>
    <w:rsid w:val="00E16FED"/>
    <w:rsid w:val="00E54FE0"/>
    <w:rsid w:val="00E66D9E"/>
    <w:rsid w:val="00ED4269"/>
    <w:rsid w:val="00F01BF3"/>
    <w:rsid w:val="00F02A9A"/>
    <w:rsid w:val="00F04C4B"/>
    <w:rsid w:val="00F11328"/>
    <w:rsid w:val="00F16CC1"/>
    <w:rsid w:val="00F312F5"/>
    <w:rsid w:val="00F36576"/>
    <w:rsid w:val="00F85DE9"/>
    <w:rsid w:val="00F86278"/>
    <w:rsid w:val="00F90B47"/>
    <w:rsid w:val="00FA3F00"/>
    <w:rsid w:val="00FA5C2E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52DC"/>
  <w15:chartTrackingRefBased/>
  <w15:docId w15:val="{A477D0E6-0867-0A4C-AB55-F77A470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29AE"/>
    <w:pPr>
      <w:spacing w:after="160" w:line="259" w:lineRule="auto"/>
    </w:pPr>
    <w:rPr>
      <w:rFonts w:ascii="Calibri" w:eastAsia="Calibri" w:hAnsi="Calibri" w:cs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12C32"/>
    <w:rPr>
      <w:color w:val="7F7F7F" w:themeColor="text1" w:themeTint="8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12C32"/>
    <w:rPr>
      <w:color w:val="7F7F7F" w:themeColor="text1" w:themeTint="8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629A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376A"/>
    <w:pPr>
      <w:ind w:left="720"/>
      <w:contextualSpacing/>
    </w:pPr>
  </w:style>
  <w:style w:type="table" w:styleId="Rcsostblzat">
    <w:name w:val="Table Grid"/>
    <w:basedOn w:val="Normltblzat"/>
    <w:uiPriority w:val="39"/>
    <w:rsid w:val="00F1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D40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407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D407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D3A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3A4F"/>
    <w:pPr>
      <w:spacing w:after="200" w:line="240" w:lineRule="auto"/>
    </w:pPr>
    <w:rPr>
      <w:rFonts w:cs="Times New Roman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3A4F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23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bmszki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ih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gyfelszolgalat@naih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google.com/terms/cloud-privacy-notice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atvedelem@bmszki.hu" TargetMode="External"/><Relationship Id="rId2" Type="http://schemas.openxmlformats.org/officeDocument/2006/relationships/hyperlink" Target="mailto:titkarsag@bmszki.hu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3E17-447A-4F10-84CA-FF6061BB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2505</Words>
  <Characters>17288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judith.vida@gmail.com</dc:creator>
  <cp:keywords/>
  <dc:description/>
  <cp:lastModifiedBy>vida</cp:lastModifiedBy>
  <cp:revision>3</cp:revision>
  <dcterms:created xsi:type="dcterms:W3CDTF">2024-08-14T13:36:00Z</dcterms:created>
  <dcterms:modified xsi:type="dcterms:W3CDTF">2024-08-16T08:31:00Z</dcterms:modified>
</cp:coreProperties>
</file>